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04" w:rsidRPr="000230B1" w:rsidRDefault="009C4004" w:rsidP="0065501A">
      <w:pPr>
        <w:ind w:left="-284"/>
        <w:rPr>
          <w:rFonts w:ascii="Times New Roman" w:hAnsi="Times New Roman"/>
          <w:sz w:val="24"/>
          <w:szCs w:val="24"/>
        </w:rPr>
      </w:pPr>
      <w:r w:rsidRPr="000230B1">
        <w:rPr>
          <w:rFonts w:ascii="Times New Roman" w:hAnsi="Times New Roman"/>
          <w:sz w:val="24"/>
          <w:szCs w:val="24"/>
        </w:rPr>
        <w:t>Département de l’Hérault</w:t>
      </w:r>
    </w:p>
    <w:p w:rsidR="009C4004" w:rsidRPr="00932DC3" w:rsidRDefault="009C4004" w:rsidP="00932DC3">
      <w:pPr>
        <w:ind w:left="5670"/>
        <w:rPr>
          <w:rFonts w:ascii="Times New Roman" w:hAnsi="Times New Roman"/>
          <w:sz w:val="24"/>
          <w:szCs w:val="24"/>
        </w:rPr>
      </w:pPr>
      <w:r w:rsidRPr="00932DC3">
        <w:rPr>
          <w:rFonts w:ascii="Times New Roman" w:hAnsi="Times New Roman"/>
          <w:sz w:val="24"/>
          <w:szCs w:val="24"/>
        </w:rPr>
        <w:t xml:space="preserve">A Pignan, le </w:t>
      </w:r>
      <w:r>
        <w:rPr>
          <w:rFonts w:ascii="Times New Roman" w:hAnsi="Times New Roman"/>
          <w:sz w:val="24"/>
          <w:szCs w:val="24"/>
        </w:rPr>
        <w:t xml:space="preserve">22 mai </w:t>
      </w:r>
      <w:r w:rsidRPr="00932DC3">
        <w:rPr>
          <w:rFonts w:ascii="Times New Roman" w:hAnsi="Times New Roman"/>
          <w:sz w:val="24"/>
          <w:szCs w:val="24"/>
        </w:rPr>
        <w:t>2014.</w:t>
      </w:r>
    </w:p>
    <w:p w:rsidR="009C4004" w:rsidRPr="000230B1" w:rsidRDefault="009C4004" w:rsidP="0065501A">
      <w:pPr>
        <w:ind w:left="-284"/>
        <w:rPr>
          <w:rFonts w:ascii="Times New Roman" w:hAnsi="Times New Roman"/>
          <w:i/>
          <w:sz w:val="24"/>
          <w:szCs w:val="24"/>
        </w:rPr>
      </w:pPr>
    </w:p>
    <w:p w:rsidR="009C4004" w:rsidRPr="000230B1" w:rsidRDefault="009C4004" w:rsidP="0065501A">
      <w:pPr>
        <w:ind w:left="-284"/>
        <w:rPr>
          <w:rFonts w:ascii="Times New Roman" w:hAnsi="Times New Roman"/>
          <w:i/>
          <w:sz w:val="24"/>
          <w:szCs w:val="24"/>
        </w:rPr>
      </w:pPr>
    </w:p>
    <w:p w:rsidR="009C4004" w:rsidRPr="000230B1" w:rsidRDefault="009C4004" w:rsidP="0065501A">
      <w:pPr>
        <w:ind w:left="-284"/>
        <w:rPr>
          <w:rFonts w:ascii="Times New Roman" w:hAnsi="Times New Roman"/>
          <w:sz w:val="24"/>
          <w:szCs w:val="24"/>
        </w:rPr>
      </w:pPr>
    </w:p>
    <w:p w:rsidR="009C4004" w:rsidRPr="000230B1" w:rsidRDefault="009C4004" w:rsidP="0065501A">
      <w:pPr>
        <w:ind w:left="-284"/>
        <w:jc w:val="center"/>
        <w:rPr>
          <w:rFonts w:ascii="Times New Roman" w:hAnsi="Times New Roman"/>
          <w:b/>
          <w:sz w:val="36"/>
          <w:szCs w:val="36"/>
        </w:rPr>
      </w:pPr>
      <w:r w:rsidRPr="000230B1">
        <w:rPr>
          <w:rFonts w:ascii="Times New Roman" w:hAnsi="Times New Roman"/>
          <w:b/>
          <w:sz w:val="36"/>
          <w:szCs w:val="36"/>
        </w:rPr>
        <w:t>RAPPORT D’ENQUÊTE PUBLIQUE</w:t>
      </w:r>
    </w:p>
    <w:p w:rsidR="009C4004" w:rsidRPr="000230B1" w:rsidRDefault="009C4004" w:rsidP="0065501A">
      <w:pPr>
        <w:ind w:left="-284"/>
        <w:jc w:val="center"/>
        <w:rPr>
          <w:rFonts w:ascii="Times New Roman" w:hAnsi="Times New Roman"/>
          <w:b/>
          <w:sz w:val="24"/>
          <w:szCs w:val="24"/>
        </w:rPr>
      </w:pPr>
    </w:p>
    <w:p w:rsidR="009C4004" w:rsidRPr="000230B1" w:rsidRDefault="009C4004" w:rsidP="0065501A">
      <w:pPr>
        <w:ind w:left="-284"/>
        <w:rPr>
          <w:rFonts w:ascii="Times New Roman" w:hAnsi="Times New Roman"/>
          <w:b/>
          <w:sz w:val="24"/>
          <w:szCs w:val="24"/>
        </w:rPr>
      </w:pPr>
    </w:p>
    <w:p w:rsidR="009C4004" w:rsidRPr="000230B1" w:rsidRDefault="009C4004" w:rsidP="0065501A">
      <w:pPr>
        <w:ind w:left="-284"/>
        <w:jc w:val="both"/>
        <w:rPr>
          <w:rFonts w:ascii="Times New Roman" w:hAnsi="Times New Roman"/>
          <w:sz w:val="24"/>
          <w:szCs w:val="24"/>
        </w:rPr>
      </w:pPr>
      <w:r w:rsidRPr="000230B1">
        <w:rPr>
          <w:rFonts w:ascii="Times New Roman" w:hAnsi="Times New Roman"/>
          <w:sz w:val="24"/>
          <w:szCs w:val="24"/>
        </w:rPr>
        <w:t>de Monsieur Jean-Claude Monnet, commissaire-enquêteur,</w:t>
      </w:r>
    </w:p>
    <w:p w:rsidR="009C4004" w:rsidRPr="000230B1" w:rsidRDefault="009C4004" w:rsidP="0065501A">
      <w:pPr>
        <w:ind w:left="-284"/>
        <w:jc w:val="both"/>
        <w:rPr>
          <w:rFonts w:ascii="Times New Roman" w:hAnsi="Times New Roman"/>
          <w:i/>
          <w:sz w:val="24"/>
          <w:szCs w:val="24"/>
        </w:rPr>
      </w:pPr>
    </w:p>
    <w:p w:rsidR="009C4004" w:rsidRPr="00CD6F8F" w:rsidRDefault="009C4004" w:rsidP="0065501A">
      <w:pPr>
        <w:ind w:left="-284"/>
        <w:jc w:val="both"/>
        <w:rPr>
          <w:rFonts w:ascii="Times New Roman" w:hAnsi="Times New Roman"/>
          <w:b/>
          <w:sz w:val="24"/>
          <w:szCs w:val="24"/>
        </w:rPr>
      </w:pPr>
      <w:r w:rsidRPr="00CD6F8F">
        <w:rPr>
          <w:rFonts w:ascii="Times New Roman" w:hAnsi="Times New Roman"/>
          <w:sz w:val="24"/>
          <w:szCs w:val="24"/>
        </w:rPr>
        <w:t>Objet </w:t>
      </w:r>
      <w:r w:rsidRPr="00CD6F8F">
        <w:rPr>
          <w:rFonts w:ascii="Times New Roman" w:hAnsi="Times New Roman"/>
          <w:b/>
          <w:sz w:val="24"/>
          <w:szCs w:val="24"/>
        </w:rPr>
        <w:t>: Enquête publique unique préalable à :</w:t>
      </w:r>
    </w:p>
    <w:p w:rsidR="009C4004" w:rsidRPr="00CD6F8F" w:rsidRDefault="009C4004" w:rsidP="0065501A">
      <w:pPr>
        <w:ind w:left="-284"/>
        <w:jc w:val="both"/>
        <w:rPr>
          <w:rFonts w:ascii="Times New Roman" w:hAnsi="Times New Roman"/>
          <w:b/>
          <w:sz w:val="24"/>
          <w:szCs w:val="24"/>
        </w:rPr>
      </w:pPr>
      <w:r w:rsidRPr="00CD6F8F">
        <w:rPr>
          <w:rFonts w:ascii="Times New Roman" w:hAnsi="Times New Roman"/>
          <w:b/>
          <w:sz w:val="24"/>
          <w:szCs w:val="24"/>
        </w:rPr>
        <w:t xml:space="preserve">- la déclaration d’utilité publique des travaux de dérivation des eaux souterraines en vue de l’alimentation en eau potable de la commune </w:t>
      </w:r>
      <w:r>
        <w:rPr>
          <w:rFonts w:ascii="Times New Roman" w:hAnsi="Times New Roman"/>
          <w:b/>
          <w:sz w:val="24"/>
          <w:szCs w:val="24"/>
        </w:rPr>
        <w:t xml:space="preserve">de Lunel à partir du captage </w:t>
      </w:r>
      <w:r w:rsidRPr="00CD6F8F">
        <w:rPr>
          <w:rFonts w:ascii="Times New Roman" w:hAnsi="Times New Roman"/>
          <w:b/>
          <w:sz w:val="24"/>
          <w:szCs w:val="24"/>
        </w:rPr>
        <w:t xml:space="preserve">du forage de </w:t>
      </w:r>
      <w:r>
        <w:rPr>
          <w:rFonts w:ascii="Times New Roman" w:hAnsi="Times New Roman"/>
          <w:b/>
          <w:sz w:val="24"/>
          <w:szCs w:val="24"/>
        </w:rPr>
        <w:t>Restinclières ;</w:t>
      </w:r>
    </w:p>
    <w:p w:rsidR="009C4004" w:rsidRPr="00CD6F8F" w:rsidRDefault="009C4004" w:rsidP="0065501A">
      <w:pPr>
        <w:ind w:left="-284"/>
        <w:jc w:val="both"/>
        <w:rPr>
          <w:rFonts w:ascii="Times New Roman" w:hAnsi="Times New Roman"/>
          <w:b/>
          <w:sz w:val="24"/>
          <w:szCs w:val="24"/>
        </w:rPr>
      </w:pPr>
      <w:r w:rsidRPr="00CD6F8F">
        <w:rPr>
          <w:rFonts w:ascii="Times New Roman" w:hAnsi="Times New Roman"/>
          <w:b/>
          <w:sz w:val="24"/>
          <w:szCs w:val="24"/>
        </w:rPr>
        <w:t>- la déclaration d’utilité publique en vue de l’instauration des périmètres de protection et des servitude</w:t>
      </w:r>
      <w:r>
        <w:rPr>
          <w:rFonts w:ascii="Times New Roman" w:hAnsi="Times New Roman"/>
          <w:b/>
          <w:sz w:val="24"/>
          <w:szCs w:val="24"/>
        </w:rPr>
        <w:t>s qui en découlent ;</w:t>
      </w:r>
    </w:p>
    <w:p w:rsidR="009C4004" w:rsidRPr="00CD6F8F" w:rsidRDefault="009C4004" w:rsidP="0065501A">
      <w:pPr>
        <w:ind w:left="-284"/>
        <w:jc w:val="both"/>
        <w:rPr>
          <w:rFonts w:ascii="Times New Roman" w:hAnsi="Times New Roman"/>
          <w:b/>
          <w:sz w:val="24"/>
          <w:szCs w:val="24"/>
        </w:rPr>
      </w:pPr>
      <w:r w:rsidRPr="00CD6F8F">
        <w:rPr>
          <w:rFonts w:ascii="Times New Roman" w:hAnsi="Times New Roman"/>
          <w:b/>
          <w:sz w:val="24"/>
          <w:szCs w:val="24"/>
        </w:rPr>
        <w:t>- l’autorisation de prélèvement au titre du code de l’environnement par la commune de Lunel.</w:t>
      </w:r>
    </w:p>
    <w:p w:rsidR="009C4004" w:rsidRPr="000230B1" w:rsidRDefault="009C4004" w:rsidP="0065501A">
      <w:pPr>
        <w:ind w:left="-284"/>
        <w:jc w:val="both"/>
        <w:rPr>
          <w:rFonts w:ascii="Times New Roman" w:hAnsi="Times New Roman"/>
          <w:i/>
          <w:sz w:val="24"/>
          <w:szCs w:val="24"/>
        </w:rPr>
      </w:pPr>
    </w:p>
    <w:p w:rsidR="009C4004" w:rsidRPr="00CD6F8F" w:rsidRDefault="009C4004" w:rsidP="0065501A">
      <w:pPr>
        <w:ind w:left="-284"/>
        <w:jc w:val="both"/>
        <w:rPr>
          <w:rFonts w:ascii="Times New Roman" w:hAnsi="Times New Roman"/>
          <w:sz w:val="24"/>
          <w:szCs w:val="24"/>
        </w:rPr>
      </w:pPr>
      <w:r w:rsidRPr="00CD6F8F">
        <w:rPr>
          <w:rFonts w:ascii="Times New Roman" w:hAnsi="Times New Roman"/>
          <w:sz w:val="24"/>
          <w:szCs w:val="24"/>
        </w:rPr>
        <w:t>Références :</w:t>
      </w:r>
    </w:p>
    <w:p w:rsidR="009C4004" w:rsidRPr="00CD6F8F" w:rsidRDefault="009C4004" w:rsidP="0065501A">
      <w:pPr>
        <w:ind w:left="-284"/>
        <w:jc w:val="both"/>
        <w:rPr>
          <w:rFonts w:ascii="Times New Roman" w:hAnsi="Times New Roman"/>
          <w:sz w:val="24"/>
          <w:szCs w:val="24"/>
        </w:rPr>
      </w:pPr>
      <w:r w:rsidRPr="00CD6F8F">
        <w:rPr>
          <w:rFonts w:ascii="Times New Roman" w:hAnsi="Times New Roman"/>
          <w:sz w:val="24"/>
          <w:szCs w:val="24"/>
        </w:rPr>
        <w:t>Décision n° E14000002/34 du 21 janvier 2014 du Président du Tribunal administratif de Montpellier.</w:t>
      </w:r>
    </w:p>
    <w:p w:rsidR="009C4004" w:rsidRPr="00CD6F8F" w:rsidRDefault="009C4004" w:rsidP="0065501A">
      <w:pPr>
        <w:ind w:left="-284"/>
        <w:jc w:val="both"/>
        <w:rPr>
          <w:rFonts w:ascii="Times New Roman" w:hAnsi="Times New Roman"/>
          <w:sz w:val="24"/>
          <w:szCs w:val="24"/>
        </w:rPr>
      </w:pPr>
      <w:r w:rsidRPr="00CD6F8F">
        <w:rPr>
          <w:rFonts w:ascii="Times New Roman" w:hAnsi="Times New Roman"/>
          <w:sz w:val="24"/>
          <w:szCs w:val="24"/>
        </w:rPr>
        <w:t>Arrêté du Préfet de l’Hérault n° 2014-1-323 du</w:t>
      </w:r>
      <w:r>
        <w:rPr>
          <w:rFonts w:ascii="Times New Roman" w:hAnsi="Times New Roman"/>
          <w:sz w:val="24"/>
          <w:szCs w:val="24"/>
        </w:rPr>
        <w:t xml:space="preserve"> </w:t>
      </w:r>
      <w:r w:rsidRPr="00CD6F8F">
        <w:rPr>
          <w:rFonts w:ascii="Times New Roman" w:hAnsi="Times New Roman"/>
          <w:sz w:val="24"/>
          <w:szCs w:val="24"/>
        </w:rPr>
        <w:t>27 février 2014.</w:t>
      </w:r>
    </w:p>
    <w:p w:rsidR="009C4004" w:rsidRPr="000230B1" w:rsidRDefault="009C4004" w:rsidP="0065501A">
      <w:pPr>
        <w:ind w:left="-284"/>
        <w:jc w:val="both"/>
        <w:rPr>
          <w:rFonts w:ascii="Times New Roman" w:hAnsi="Times New Roman"/>
          <w:i/>
          <w:sz w:val="24"/>
          <w:szCs w:val="24"/>
        </w:rPr>
      </w:pPr>
    </w:p>
    <w:p w:rsidR="009C4004" w:rsidRPr="000230B1" w:rsidRDefault="009C4004" w:rsidP="0065501A">
      <w:pPr>
        <w:ind w:left="-284"/>
        <w:jc w:val="both"/>
        <w:rPr>
          <w:rFonts w:ascii="Times New Roman" w:hAnsi="Times New Roman"/>
          <w:sz w:val="24"/>
          <w:szCs w:val="24"/>
        </w:rPr>
      </w:pPr>
      <w:r w:rsidRPr="000230B1">
        <w:rPr>
          <w:rFonts w:ascii="Times New Roman" w:hAnsi="Times New Roman"/>
          <w:sz w:val="24"/>
          <w:szCs w:val="24"/>
        </w:rPr>
        <w:t>Destinataires :</w:t>
      </w:r>
    </w:p>
    <w:p w:rsidR="009C4004" w:rsidRPr="000230B1" w:rsidRDefault="009C4004" w:rsidP="0065501A">
      <w:pPr>
        <w:ind w:left="-284"/>
        <w:jc w:val="both"/>
        <w:rPr>
          <w:rFonts w:ascii="Times New Roman" w:hAnsi="Times New Roman"/>
          <w:sz w:val="24"/>
          <w:szCs w:val="24"/>
        </w:rPr>
      </w:pPr>
      <w:r w:rsidRPr="000230B1">
        <w:rPr>
          <w:rFonts w:ascii="Times New Roman" w:hAnsi="Times New Roman"/>
          <w:sz w:val="24"/>
          <w:szCs w:val="24"/>
        </w:rPr>
        <w:t>Monsieur le Préfet de l’Hérault,</w:t>
      </w:r>
    </w:p>
    <w:p w:rsidR="009C4004" w:rsidRDefault="009C4004" w:rsidP="0065501A">
      <w:pPr>
        <w:ind w:left="-284"/>
        <w:jc w:val="both"/>
        <w:rPr>
          <w:rFonts w:ascii="Times New Roman" w:hAnsi="Times New Roman"/>
          <w:sz w:val="24"/>
          <w:szCs w:val="24"/>
        </w:rPr>
      </w:pPr>
      <w:r w:rsidRPr="000230B1">
        <w:rPr>
          <w:rFonts w:ascii="Times New Roman" w:hAnsi="Times New Roman"/>
          <w:sz w:val="24"/>
          <w:szCs w:val="24"/>
        </w:rPr>
        <w:t>Madame le Président du Tribunal administratif de Montpellier.</w:t>
      </w:r>
    </w:p>
    <w:p w:rsidR="009C4004" w:rsidRPr="000230B1" w:rsidRDefault="009C4004" w:rsidP="00CF1CC1">
      <w:pPr>
        <w:ind w:left="708"/>
        <w:jc w:val="both"/>
        <w:rPr>
          <w:rFonts w:ascii="Times New Roman" w:hAnsi="Times New Roman"/>
          <w:sz w:val="24"/>
          <w:szCs w:val="24"/>
        </w:rPr>
      </w:pPr>
    </w:p>
    <w:p w:rsidR="009C4004" w:rsidRPr="0007192B" w:rsidRDefault="009C4004" w:rsidP="00CF1CC1">
      <w:pPr>
        <w:spacing w:after="0" w:line="240" w:lineRule="auto"/>
        <w:ind w:left="-1560" w:right="425"/>
        <w:jc w:val="both"/>
        <w:rPr>
          <w:rFonts w:ascii="Times New Roman" w:hAnsi="Times New Roman"/>
          <w:b/>
        </w:rPr>
      </w:pPr>
    </w:p>
    <w:p w:rsidR="009C4004" w:rsidRPr="0007192B" w:rsidRDefault="009C4004" w:rsidP="00CF1CC1">
      <w:pPr>
        <w:spacing w:after="0" w:line="240" w:lineRule="auto"/>
        <w:jc w:val="center"/>
        <w:rPr>
          <w:rFonts w:ascii="Times New Roman" w:hAnsi="Times New Roman"/>
          <w:b/>
          <w:sz w:val="32"/>
          <w:szCs w:val="32"/>
        </w:rPr>
      </w:pPr>
      <w:r w:rsidRPr="0007192B">
        <w:rPr>
          <w:rFonts w:ascii="Times New Roman" w:hAnsi="Times New Roman"/>
          <w:b/>
          <w:sz w:val="32"/>
          <w:szCs w:val="32"/>
        </w:rPr>
        <w:t>SOMMAIRE</w:t>
      </w:r>
    </w:p>
    <w:p w:rsidR="009C4004" w:rsidRPr="0007192B" w:rsidRDefault="009C4004" w:rsidP="00CF1CC1">
      <w:pPr>
        <w:spacing w:after="0" w:line="240" w:lineRule="auto"/>
        <w:jc w:val="center"/>
        <w:rPr>
          <w:rFonts w:ascii="Times New Roman" w:hAnsi="Times New Roman"/>
          <w:b/>
        </w:rPr>
      </w:pPr>
    </w:p>
    <w:p w:rsidR="009C4004" w:rsidRPr="0007192B" w:rsidRDefault="009C4004" w:rsidP="00CF1CC1">
      <w:pPr>
        <w:spacing w:after="0" w:line="240" w:lineRule="auto"/>
        <w:ind w:right="425"/>
        <w:jc w:val="both"/>
        <w:rPr>
          <w:rFonts w:ascii="Times New Roman" w:hAnsi="Times New Roman"/>
          <w:b/>
        </w:rPr>
      </w:pPr>
      <w:r w:rsidRPr="0007192B">
        <w:rPr>
          <w:rFonts w:ascii="Times New Roman" w:hAnsi="Times New Roman"/>
          <w:b/>
        </w:rPr>
        <w:t>PREMIERE PARTIE. LE RAPPORT D’ENQUÊTE</w:t>
      </w:r>
    </w:p>
    <w:p w:rsidR="009C4004" w:rsidRPr="0007192B" w:rsidRDefault="009C4004" w:rsidP="00CF1CC1">
      <w:pPr>
        <w:spacing w:after="0" w:line="240" w:lineRule="auto"/>
        <w:ind w:right="425"/>
        <w:jc w:val="both"/>
        <w:rPr>
          <w:rFonts w:ascii="Times New Roman" w:hAnsi="Times New Roman"/>
          <w:b/>
        </w:rPr>
      </w:pPr>
    </w:p>
    <w:tbl>
      <w:tblPr>
        <w:tblW w:w="8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57" w:type="dxa"/>
        </w:tblCellMar>
        <w:tblLook w:val="00A0"/>
      </w:tblPr>
      <w:tblGrid>
        <w:gridCol w:w="851"/>
        <w:gridCol w:w="6498"/>
        <w:gridCol w:w="850"/>
      </w:tblGrid>
      <w:tr w:rsidR="009C4004" w:rsidRPr="006A57D4" w:rsidTr="006A57D4">
        <w:tc>
          <w:tcPr>
            <w:tcW w:w="851" w:type="dxa"/>
          </w:tcPr>
          <w:p w:rsidR="009C4004" w:rsidRPr="006A57D4" w:rsidRDefault="009C4004" w:rsidP="006A57D4">
            <w:pPr>
              <w:spacing w:after="0" w:line="240" w:lineRule="auto"/>
              <w:ind w:left="-533" w:right="-464"/>
              <w:jc w:val="center"/>
              <w:rPr>
                <w:rFonts w:ascii="Times New Roman" w:hAnsi="Times New Roman"/>
              </w:rPr>
            </w:pPr>
            <w:r w:rsidRPr="006A57D4">
              <w:rPr>
                <w:rFonts w:ascii="Times New Roman" w:hAnsi="Times New Roman"/>
              </w:rPr>
              <w:t>N° des&amp;</w:t>
            </w:r>
          </w:p>
        </w:tc>
        <w:tc>
          <w:tcPr>
            <w:tcW w:w="6498" w:type="dxa"/>
          </w:tcPr>
          <w:p w:rsidR="009C4004" w:rsidRPr="006A57D4" w:rsidRDefault="009C4004" w:rsidP="006A57D4">
            <w:pPr>
              <w:pStyle w:val="ListParagraph"/>
              <w:spacing w:after="0" w:line="240" w:lineRule="auto"/>
              <w:ind w:left="0" w:right="-38"/>
              <w:jc w:val="both"/>
              <w:rPr>
                <w:rFonts w:ascii="Times New Roman" w:hAnsi="Times New Roman"/>
              </w:rPr>
            </w:pPr>
            <w:r w:rsidRPr="006A57D4">
              <w:rPr>
                <w:rFonts w:ascii="Times New Roman" w:hAnsi="Times New Roman"/>
              </w:rPr>
              <w:t>Noms des paragraphes</w:t>
            </w:r>
          </w:p>
        </w:tc>
        <w:tc>
          <w:tcPr>
            <w:tcW w:w="850" w:type="dxa"/>
          </w:tcPr>
          <w:p w:rsidR="009C4004" w:rsidRPr="006A57D4" w:rsidRDefault="009C4004" w:rsidP="006A57D4">
            <w:pPr>
              <w:spacing w:after="0" w:line="240" w:lineRule="auto"/>
              <w:jc w:val="center"/>
              <w:rPr>
                <w:rFonts w:ascii="Times New Roman" w:hAnsi="Times New Roman"/>
              </w:rPr>
            </w:pPr>
            <w:r w:rsidRPr="006A57D4">
              <w:rPr>
                <w:rFonts w:ascii="Times New Roman" w:hAnsi="Times New Roman"/>
              </w:rPr>
              <w:t>page</w:t>
            </w:r>
          </w:p>
        </w:tc>
      </w:tr>
      <w:tr w:rsidR="009C4004" w:rsidRPr="006A57D4" w:rsidTr="006A57D4">
        <w:tc>
          <w:tcPr>
            <w:tcW w:w="851" w:type="dxa"/>
          </w:tcPr>
          <w:p w:rsidR="009C4004" w:rsidRPr="006A57D4" w:rsidRDefault="009C4004" w:rsidP="006A57D4">
            <w:pPr>
              <w:spacing w:after="0" w:line="240" w:lineRule="auto"/>
              <w:ind w:left="-533"/>
              <w:jc w:val="center"/>
              <w:rPr>
                <w:rFonts w:ascii="Times New Roman" w:hAnsi="Times New Roman"/>
                <w:b/>
              </w:rPr>
            </w:pPr>
            <w:r w:rsidRPr="006A57D4">
              <w:rPr>
                <w:rFonts w:ascii="Times New Roman" w:hAnsi="Times New Roman"/>
                <w:b/>
              </w:rPr>
              <w:t xml:space="preserve">      1</w:t>
            </w:r>
          </w:p>
        </w:tc>
        <w:tc>
          <w:tcPr>
            <w:tcW w:w="6498" w:type="dxa"/>
          </w:tcPr>
          <w:p w:rsidR="009C4004" w:rsidRPr="006A57D4" w:rsidRDefault="009C4004" w:rsidP="006A57D4">
            <w:pPr>
              <w:pStyle w:val="ListParagraph"/>
              <w:spacing w:after="0" w:line="240" w:lineRule="auto"/>
              <w:ind w:left="0" w:right="-38"/>
              <w:jc w:val="both"/>
              <w:rPr>
                <w:rFonts w:ascii="Times New Roman" w:hAnsi="Times New Roman"/>
                <w:b/>
              </w:rPr>
            </w:pPr>
            <w:r w:rsidRPr="006A57D4">
              <w:rPr>
                <w:rFonts w:ascii="Times New Roman" w:hAnsi="Times New Roman"/>
                <w:b/>
              </w:rPr>
              <w:t xml:space="preserve"> Généralités</w:t>
            </w:r>
          </w:p>
        </w:tc>
        <w:tc>
          <w:tcPr>
            <w:tcW w:w="850" w:type="dxa"/>
          </w:tcPr>
          <w:p w:rsidR="009C4004" w:rsidRPr="006A57D4" w:rsidRDefault="009C4004" w:rsidP="006A57D4">
            <w:pPr>
              <w:spacing w:after="0" w:line="240" w:lineRule="auto"/>
              <w:jc w:val="center"/>
              <w:rPr>
                <w:rFonts w:ascii="Times New Roman" w:hAnsi="Times New Roman"/>
                <w:b/>
              </w:rPr>
            </w:pPr>
            <w:r w:rsidRPr="006A57D4">
              <w:rPr>
                <w:rFonts w:ascii="Times New Roman" w:hAnsi="Times New Roman"/>
                <w:b/>
              </w:rPr>
              <w:t>3</w:t>
            </w:r>
          </w:p>
        </w:tc>
      </w:tr>
      <w:tr w:rsidR="009C4004" w:rsidRPr="006A57D4" w:rsidTr="006A57D4">
        <w:tc>
          <w:tcPr>
            <w:tcW w:w="851" w:type="dxa"/>
          </w:tcPr>
          <w:p w:rsidR="009C4004" w:rsidRPr="006A57D4" w:rsidRDefault="009C4004" w:rsidP="006A57D4">
            <w:pPr>
              <w:spacing w:after="0" w:line="240" w:lineRule="auto"/>
              <w:ind w:left="-142" w:right="34"/>
              <w:jc w:val="right"/>
              <w:rPr>
                <w:rFonts w:ascii="Times New Roman" w:hAnsi="Times New Roman"/>
              </w:rPr>
            </w:pPr>
            <w:r w:rsidRPr="006A57D4">
              <w:rPr>
                <w:rFonts w:ascii="Times New Roman" w:hAnsi="Times New Roman"/>
              </w:rPr>
              <w:t xml:space="preserve">  11</w:t>
            </w:r>
          </w:p>
        </w:tc>
        <w:tc>
          <w:tcPr>
            <w:tcW w:w="6498" w:type="dxa"/>
          </w:tcPr>
          <w:p w:rsidR="009C4004" w:rsidRPr="006A57D4" w:rsidRDefault="009C4004" w:rsidP="006A57D4">
            <w:pPr>
              <w:spacing w:after="0" w:line="240" w:lineRule="auto"/>
              <w:ind w:right="-38"/>
              <w:rPr>
                <w:rFonts w:ascii="Times New Roman" w:hAnsi="Times New Roman"/>
              </w:rPr>
            </w:pPr>
            <w:r w:rsidRPr="006A57D4">
              <w:rPr>
                <w:rFonts w:ascii="Times New Roman" w:hAnsi="Times New Roman"/>
              </w:rPr>
              <w:t xml:space="preserve"> Présentation générale</w:t>
            </w:r>
          </w:p>
        </w:tc>
        <w:tc>
          <w:tcPr>
            <w:tcW w:w="850" w:type="dxa"/>
          </w:tcPr>
          <w:p w:rsidR="009C4004" w:rsidRPr="006A57D4" w:rsidRDefault="009C4004" w:rsidP="006A57D4">
            <w:pPr>
              <w:spacing w:after="0" w:line="240" w:lineRule="auto"/>
              <w:jc w:val="center"/>
              <w:rPr>
                <w:rFonts w:ascii="Times New Roman" w:hAnsi="Times New Roman"/>
              </w:rPr>
            </w:pPr>
            <w:r w:rsidRPr="006A57D4">
              <w:rPr>
                <w:rFonts w:ascii="Times New Roman" w:hAnsi="Times New Roman"/>
              </w:rPr>
              <w:t>3</w:t>
            </w:r>
          </w:p>
        </w:tc>
      </w:tr>
      <w:tr w:rsidR="009C4004" w:rsidRPr="006A57D4" w:rsidTr="006A57D4">
        <w:tc>
          <w:tcPr>
            <w:tcW w:w="851" w:type="dxa"/>
          </w:tcPr>
          <w:p w:rsidR="009C4004" w:rsidRPr="006A57D4" w:rsidRDefault="009C4004" w:rsidP="006A57D4">
            <w:pPr>
              <w:spacing w:after="0" w:line="240" w:lineRule="auto"/>
              <w:ind w:left="-284" w:right="34"/>
              <w:jc w:val="right"/>
              <w:rPr>
                <w:rFonts w:ascii="Times New Roman" w:hAnsi="Times New Roman"/>
              </w:rPr>
            </w:pPr>
            <w:r w:rsidRPr="006A57D4">
              <w:rPr>
                <w:rFonts w:ascii="Times New Roman" w:hAnsi="Times New Roman"/>
              </w:rPr>
              <w:t>12</w:t>
            </w:r>
          </w:p>
        </w:tc>
        <w:tc>
          <w:tcPr>
            <w:tcW w:w="6498" w:type="dxa"/>
          </w:tcPr>
          <w:p w:rsidR="009C4004" w:rsidRPr="006A57D4" w:rsidRDefault="009C4004" w:rsidP="006A57D4">
            <w:pPr>
              <w:spacing w:after="0" w:line="240" w:lineRule="auto"/>
              <w:ind w:left="-30" w:right="-38"/>
              <w:rPr>
                <w:rFonts w:ascii="Times New Roman" w:hAnsi="Times New Roman"/>
              </w:rPr>
            </w:pPr>
            <w:r w:rsidRPr="006A57D4">
              <w:rPr>
                <w:rFonts w:ascii="Times New Roman" w:hAnsi="Times New Roman"/>
              </w:rPr>
              <w:t xml:space="preserve"> Objet de l’enquête</w:t>
            </w:r>
          </w:p>
        </w:tc>
        <w:tc>
          <w:tcPr>
            <w:tcW w:w="850" w:type="dxa"/>
          </w:tcPr>
          <w:p w:rsidR="009C4004" w:rsidRPr="006A57D4" w:rsidRDefault="009C4004" w:rsidP="006A57D4">
            <w:pPr>
              <w:spacing w:after="0" w:line="240" w:lineRule="auto"/>
              <w:ind w:right="-34"/>
              <w:jc w:val="center"/>
              <w:rPr>
                <w:rFonts w:ascii="Times New Roman" w:hAnsi="Times New Roman"/>
              </w:rPr>
            </w:pPr>
            <w:r w:rsidRPr="006A57D4">
              <w:rPr>
                <w:rFonts w:ascii="Times New Roman" w:hAnsi="Times New Roman"/>
              </w:rPr>
              <w:t>4</w:t>
            </w:r>
          </w:p>
        </w:tc>
      </w:tr>
      <w:tr w:rsidR="009C4004" w:rsidRPr="006A57D4" w:rsidTr="006A57D4">
        <w:tc>
          <w:tcPr>
            <w:tcW w:w="851" w:type="dxa"/>
          </w:tcPr>
          <w:p w:rsidR="009C4004" w:rsidRPr="006A57D4" w:rsidRDefault="009C4004" w:rsidP="006A57D4">
            <w:pPr>
              <w:spacing w:after="0" w:line="240" w:lineRule="auto"/>
              <w:ind w:left="-284" w:right="34"/>
              <w:jc w:val="right"/>
              <w:rPr>
                <w:rFonts w:ascii="Times New Roman" w:hAnsi="Times New Roman"/>
              </w:rPr>
            </w:pPr>
            <w:r w:rsidRPr="006A57D4">
              <w:rPr>
                <w:rFonts w:ascii="Times New Roman" w:hAnsi="Times New Roman"/>
              </w:rPr>
              <w:t>13</w:t>
            </w:r>
          </w:p>
        </w:tc>
        <w:tc>
          <w:tcPr>
            <w:tcW w:w="6498" w:type="dxa"/>
          </w:tcPr>
          <w:p w:rsidR="009C4004" w:rsidRPr="006A57D4" w:rsidRDefault="009C4004" w:rsidP="006A57D4">
            <w:pPr>
              <w:spacing w:after="0" w:line="240" w:lineRule="auto"/>
              <w:ind w:right="-38"/>
              <w:rPr>
                <w:rFonts w:ascii="Times New Roman" w:hAnsi="Times New Roman"/>
              </w:rPr>
            </w:pPr>
            <w:r w:rsidRPr="006A57D4">
              <w:rPr>
                <w:rFonts w:ascii="Times New Roman" w:hAnsi="Times New Roman"/>
              </w:rPr>
              <w:t xml:space="preserve"> Cadre juridique</w:t>
            </w:r>
          </w:p>
        </w:tc>
        <w:tc>
          <w:tcPr>
            <w:tcW w:w="850" w:type="dxa"/>
          </w:tcPr>
          <w:p w:rsidR="009C4004" w:rsidRPr="006A57D4" w:rsidRDefault="009C4004" w:rsidP="006A57D4">
            <w:pPr>
              <w:spacing w:after="0" w:line="240" w:lineRule="auto"/>
              <w:jc w:val="center"/>
              <w:rPr>
                <w:rFonts w:ascii="Times New Roman" w:hAnsi="Times New Roman"/>
              </w:rPr>
            </w:pPr>
            <w:r w:rsidRPr="006A57D4">
              <w:rPr>
                <w:rFonts w:ascii="Times New Roman" w:hAnsi="Times New Roman"/>
              </w:rPr>
              <w:t>5</w:t>
            </w:r>
          </w:p>
        </w:tc>
      </w:tr>
      <w:tr w:rsidR="009C4004" w:rsidRPr="006A57D4" w:rsidTr="006A57D4">
        <w:tc>
          <w:tcPr>
            <w:tcW w:w="851" w:type="dxa"/>
          </w:tcPr>
          <w:p w:rsidR="009C4004" w:rsidRPr="006A57D4" w:rsidRDefault="009C4004" w:rsidP="006A57D4">
            <w:pPr>
              <w:spacing w:after="0" w:line="240" w:lineRule="auto"/>
              <w:ind w:left="-142"/>
              <w:jc w:val="center"/>
              <w:rPr>
                <w:rFonts w:ascii="Times New Roman" w:hAnsi="Times New Roman"/>
                <w:b/>
              </w:rPr>
            </w:pPr>
            <w:r w:rsidRPr="006A57D4">
              <w:rPr>
                <w:rFonts w:ascii="Times New Roman" w:hAnsi="Times New Roman"/>
                <w:b/>
              </w:rPr>
              <w:t>2</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b/>
              </w:rPr>
            </w:pPr>
            <w:r w:rsidRPr="006A57D4">
              <w:rPr>
                <w:rFonts w:ascii="Times New Roman" w:hAnsi="Times New Roman"/>
                <w:b/>
              </w:rPr>
              <w:t>Organisation et déroulement de l’enquête</w:t>
            </w:r>
          </w:p>
        </w:tc>
        <w:tc>
          <w:tcPr>
            <w:tcW w:w="850" w:type="dxa"/>
          </w:tcPr>
          <w:p w:rsidR="009C4004" w:rsidRPr="006A57D4" w:rsidRDefault="009C4004" w:rsidP="006A57D4">
            <w:pPr>
              <w:tabs>
                <w:tab w:val="left" w:pos="731"/>
              </w:tabs>
              <w:spacing w:after="0" w:line="240" w:lineRule="auto"/>
              <w:jc w:val="center"/>
              <w:rPr>
                <w:rFonts w:ascii="Times New Roman" w:hAnsi="Times New Roman"/>
                <w:b/>
              </w:rPr>
            </w:pPr>
            <w:r w:rsidRPr="006A57D4">
              <w:rPr>
                <w:rFonts w:ascii="Times New Roman" w:hAnsi="Times New Roman"/>
                <w:b/>
              </w:rPr>
              <w:t>6</w:t>
            </w:r>
          </w:p>
        </w:tc>
      </w:tr>
      <w:tr w:rsidR="009C4004" w:rsidRPr="006A57D4" w:rsidTr="006A57D4">
        <w:tc>
          <w:tcPr>
            <w:tcW w:w="851" w:type="dxa"/>
          </w:tcPr>
          <w:p w:rsidR="009C4004" w:rsidRPr="006A57D4" w:rsidRDefault="009C4004" w:rsidP="006A57D4">
            <w:pPr>
              <w:spacing w:after="0" w:line="240" w:lineRule="auto"/>
              <w:ind w:left="-142"/>
              <w:jc w:val="right"/>
              <w:rPr>
                <w:rFonts w:ascii="Times New Roman" w:hAnsi="Times New Roman"/>
              </w:rPr>
            </w:pPr>
            <w:r w:rsidRPr="006A57D4">
              <w:rPr>
                <w:rFonts w:ascii="Times New Roman" w:hAnsi="Times New Roman"/>
              </w:rPr>
              <w:t>21</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rPr>
            </w:pPr>
            <w:r w:rsidRPr="006A57D4">
              <w:rPr>
                <w:rFonts w:ascii="Times New Roman" w:hAnsi="Times New Roman"/>
              </w:rPr>
              <w:t>Procédure</w:t>
            </w:r>
          </w:p>
        </w:tc>
        <w:tc>
          <w:tcPr>
            <w:tcW w:w="850" w:type="dxa"/>
          </w:tcPr>
          <w:p w:rsidR="009C4004" w:rsidRPr="006A57D4" w:rsidRDefault="009C4004" w:rsidP="006A57D4">
            <w:pPr>
              <w:tabs>
                <w:tab w:val="left" w:pos="731"/>
              </w:tabs>
              <w:spacing w:after="0" w:line="240" w:lineRule="auto"/>
              <w:jc w:val="center"/>
              <w:rPr>
                <w:rFonts w:ascii="Times New Roman" w:hAnsi="Times New Roman"/>
              </w:rPr>
            </w:pPr>
            <w:r w:rsidRPr="006A57D4">
              <w:rPr>
                <w:rFonts w:ascii="Times New Roman" w:hAnsi="Times New Roman"/>
              </w:rPr>
              <w:t>6</w:t>
            </w:r>
          </w:p>
        </w:tc>
      </w:tr>
      <w:tr w:rsidR="009C4004" w:rsidRPr="006A57D4" w:rsidTr="006A57D4">
        <w:tc>
          <w:tcPr>
            <w:tcW w:w="851" w:type="dxa"/>
          </w:tcPr>
          <w:p w:rsidR="009C4004" w:rsidRPr="006A57D4" w:rsidRDefault="009C4004" w:rsidP="006A57D4">
            <w:pPr>
              <w:spacing w:after="0" w:line="240" w:lineRule="auto"/>
              <w:ind w:left="-142"/>
              <w:jc w:val="right"/>
              <w:rPr>
                <w:rFonts w:ascii="Times New Roman" w:hAnsi="Times New Roman"/>
              </w:rPr>
            </w:pPr>
            <w:r w:rsidRPr="006A57D4">
              <w:rPr>
                <w:rFonts w:ascii="Times New Roman" w:hAnsi="Times New Roman"/>
              </w:rPr>
              <w:t>22</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rPr>
            </w:pPr>
            <w:r w:rsidRPr="006A57D4">
              <w:rPr>
                <w:rFonts w:ascii="Times New Roman" w:hAnsi="Times New Roman"/>
              </w:rPr>
              <w:t xml:space="preserve"> Information du public et publicité</w:t>
            </w:r>
          </w:p>
        </w:tc>
        <w:tc>
          <w:tcPr>
            <w:tcW w:w="850" w:type="dxa"/>
          </w:tcPr>
          <w:p w:rsidR="009C4004" w:rsidRPr="006A57D4" w:rsidRDefault="009C4004" w:rsidP="006A57D4">
            <w:pPr>
              <w:tabs>
                <w:tab w:val="left" w:pos="731"/>
              </w:tabs>
              <w:spacing w:after="0" w:line="240" w:lineRule="auto"/>
              <w:ind w:right="-34"/>
              <w:jc w:val="center"/>
              <w:rPr>
                <w:rFonts w:ascii="Times New Roman" w:hAnsi="Times New Roman"/>
              </w:rPr>
            </w:pPr>
            <w:r w:rsidRPr="006A57D4">
              <w:rPr>
                <w:rFonts w:ascii="Times New Roman" w:hAnsi="Times New Roman"/>
              </w:rPr>
              <w:t>6</w:t>
            </w:r>
          </w:p>
        </w:tc>
      </w:tr>
      <w:tr w:rsidR="009C4004" w:rsidRPr="006A57D4" w:rsidTr="006A57D4">
        <w:tc>
          <w:tcPr>
            <w:tcW w:w="851" w:type="dxa"/>
          </w:tcPr>
          <w:p w:rsidR="009C4004" w:rsidRPr="006A57D4" w:rsidRDefault="009C4004" w:rsidP="006A57D4">
            <w:pPr>
              <w:spacing w:after="0" w:line="240" w:lineRule="auto"/>
              <w:ind w:left="-142"/>
              <w:jc w:val="right"/>
              <w:rPr>
                <w:rFonts w:ascii="Times New Roman" w:hAnsi="Times New Roman"/>
              </w:rPr>
            </w:pPr>
            <w:r w:rsidRPr="006A57D4">
              <w:rPr>
                <w:rFonts w:ascii="Times New Roman" w:hAnsi="Times New Roman"/>
              </w:rPr>
              <w:t>23</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rPr>
            </w:pPr>
            <w:r w:rsidRPr="006A57D4">
              <w:rPr>
                <w:rFonts w:ascii="Times New Roman" w:hAnsi="Times New Roman"/>
              </w:rPr>
              <w:t xml:space="preserve"> Conditions du déroulement de l’enquête</w:t>
            </w:r>
          </w:p>
        </w:tc>
        <w:tc>
          <w:tcPr>
            <w:tcW w:w="850" w:type="dxa"/>
          </w:tcPr>
          <w:p w:rsidR="009C4004" w:rsidRPr="006A57D4" w:rsidRDefault="009C4004" w:rsidP="006A57D4">
            <w:pPr>
              <w:tabs>
                <w:tab w:val="left" w:pos="731"/>
              </w:tabs>
              <w:spacing w:after="0" w:line="240" w:lineRule="auto"/>
              <w:ind w:right="-34"/>
              <w:jc w:val="center"/>
              <w:rPr>
                <w:rFonts w:ascii="Times New Roman" w:hAnsi="Times New Roman"/>
              </w:rPr>
            </w:pPr>
            <w:r w:rsidRPr="006A57D4">
              <w:rPr>
                <w:rFonts w:ascii="Times New Roman" w:hAnsi="Times New Roman"/>
              </w:rPr>
              <w:t>7</w:t>
            </w:r>
          </w:p>
        </w:tc>
      </w:tr>
      <w:tr w:rsidR="009C4004" w:rsidRPr="006A57D4" w:rsidTr="006A57D4">
        <w:tc>
          <w:tcPr>
            <w:tcW w:w="851" w:type="dxa"/>
          </w:tcPr>
          <w:p w:rsidR="009C4004" w:rsidRPr="006A57D4" w:rsidRDefault="009C4004" w:rsidP="006A57D4">
            <w:pPr>
              <w:spacing w:after="0" w:line="240" w:lineRule="auto"/>
              <w:ind w:left="-142"/>
              <w:jc w:val="right"/>
              <w:rPr>
                <w:rFonts w:ascii="Times New Roman" w:hAnsi="Times New Roman"/>
              </w:rPr>
            </w:pPr>
            <w:r w:rsidRPr="006A57D4">
              <w:rPr>
                <w:rFonts w:ascii="Times New Roman" w:hAnsi="Times New Roman"/>
              </w:rPr>
              <w:t>24</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rPr>
            </w:pPr>
            <w:r w:rsidRPr="006A57D4">
              <w:rPr>
                <w:rFonts w:ascii="Times New Roman" w:hAnsi="Times New Roman"/>
              </w:rPr>
              <w:t xml:space="preserve"> Entretien préalable avec le maître d’ouvrage et visite sur le terrain</w:t>
            </w:r>
          </w:p>
        </w:tc>
        <w:tc>
          <w:tcPr>
            <w:tcW w:w="850" w:type="dxa"/>
          </w:tcPr>
          <w:p w:rsidR="009C4004" w:rsidRPr="006A57D4" w:rsidRDefault="009C4004" w:rsidP="006A57D4">
            <w:pPr>
              <w:tabs>
                <w:tab w:val="left" w:pos="731"/>
              </w:tabs>
              <w:spacing w:after="0" w:line="240" w:lineRule="auto"/>
              <w:ind w:left="-85" w:right="-34"/>
              <w:jc w:val="center"/>
              <w:rPr>
                <w:rFonts w:ascii="Times New Roman" w:hAnsi="Times New Roman"/>
              </w:rPr>
            </w:pPr>
            <w:r w:rsidRPr="006A57D4">
              <w:rPr>
                <w:rFonts w:ascii="Times New Roman" w:hAnsi="Times New Roman"/>
              </w:rPr>
              <w:t xml:space="preserve"> 7</w:t>
            </w:r>
          </w:p>
        </w:tc>
      </w:tr>
      <w:tr w:rsidR="009C4004" w:rsidRPr="006A57D4" w:rsidTr="006A57D4">
        <w:tc>
          <w:tcPr>
            <w:tcW w:w="851" w:type="dxa"/>
          </w:tcPr>
          <w:p w:rsidR="009C4004" w:rsidRPr="006A57D4" w:rsidRDefault="009C4004" w:rsidP="006A57D4">
            <w:pPr>
              <w:spacing w:after="0" w:line="240" w:lineRule="auto"/>
              <w:ind w:left="-142"/>
              <w:jc w:val="center"/>
              <w:rPr>
                <w:rFonts w:ascii="Times New Roman" w:hAnsi="Times New Roman"/>
                <w:b/>
              </w:rPr>
            </w:pPr>
            <w:r w:rsidRPr="006A57D4">
              <w:rPr>
                <w:rFonts w:ascii="Times New Roman" w:hAnsi="Times New Roman"/>
                <w:b/>
              </w:rPr>
              <w:t>3</w:t>
            </w:r>
          </w:p>
        </w:tc>
        <w:tc>
          <w:tcPr>
            <w:tcW w:w="6498" w:type="dxa"/>
          </w:tcPr>
          <w:p w:rsidR="009C4004" w:rsidRPr="006A57D4" w:rsidRDefault="009C4004" w:rsidP="006A57D4">
            <w:pPr>
              <w:spacing w:after="0" w:line="240" w:lineRule="auto"/>
              <w:ind w:right="-38"/>
              <w:jc w:val="both"/>
              <w:rPr>
                <w:rFonts w:ascii="Times New Roman" w:hAnsi="Times New Roman"/>
                <w:b/>
              </w:rPr>
            </w:pPr>
            <w:r w:rsidRPr="006A57D4">
              <w:rPr>
                <w:rFonts w:ascii="Times New Roman" w:hAnsi="Times New Roman"/>
                <w:b/>
              </w:rPr>
              <w:t xml:space="preserve"> Constitution du dossier et problématique de l’enquête</w:t>
            </w:r>
          </w:p>
        </w:tc>
        <w:tc>
          <w:tcPr>
            <w:tcW w:w="850" w:type="dxa"/>
          </w:tcPr>
          <w:p w:rsidR="009C4004" w:rsidRPr="006A57D4" w:rsidRDefault="009C4004" w:rsidP="006A57D4">
            <w:pPr>
              <w:spacing w:after="0" w:line="240" w:lineRule="auto"/>
              <w:ind w:right="-34"/>
              <w:jc w:val="center"/>
              <w:rPr>
                <w:rFonts w:ascii="Times New Roman" w:hAnsi="Times New Roman"/>
                <w:b/>
              </w:rPr>
            </w:pPr>
            <w:r w:rsidRPr="006A57D4">
              <w:rPr>
                <w:rFonts w:ascii="Times New Roman" w:hAnsi="Times New Roman"/>
                <w:b/>
              </w:rPr>
              <w:t>7</w:t>
            </w:r>
          </w:p>
        </w:tc>
      </w:tr>
      <w:tr w:rsidR="009C4004" w:rsidRPr="006A57D4" w:rsidTr="006A57D4">
        <w:tc>
          <w:tcPr>
            <w:tcW w:w="851" w:type="dxa"/>
          </w:tcPr>
          <w:p w:rsidR="009C4004" w:rsidRPr="006A57D4" w:rsidRDefault="009C4004" w:rsidP="006A57D4">
            <w:pPr>
              <w:spacing w:after="0" w:line="240" w:lineRule="auto"/>
              <w:ind w:left="-142"/>
              <w:jc w:val="right"/>
              <w:rPr>
                <w:rFonts w:ascii="Times New Roman" w:hAnsi="Times New Roman"/>
              </w:rPr>
            </w:pPr>
            <w:r w:rsidRPr="006A57D4">
              <w:rPr>
                <w:rFonts w:ascii="Times New Roman" w:hAnsi="Times New Roman"/>
              </w:rPr>
              <w:t>31</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rPr>
            </w:pPr>
            <w:r w:rsidRPr="006A57D4">
              <w:rPr>
                <w:rFonts w:ascii="Times New Roman" w:hAnsi="Times New Roman"/>
              </w:rPr>
              <w:t xml:space="preserve"> Constitution du dossier d’enquête</w:t>
            </w:r>
          </w:p>
        </w:tc>
        <w:tc>
          <w:tcPr>
            <w:tcW w:w="850" w:type="dxa"/>
          </w:tcPr>
          <w:p w:rsidR="009C4004" w:rsidRPr="006A57D4" w:rsidRDefault="009C4004" w:rsidP="006A57D4">
            <w:pPr>
              <w:spacing w:after="0" w:line="240" w:lineRule="auto"/>
              <w:ind w:right="-34"/>
              <w:jc w:val="center"/>
              <w:rPr>
                <w:rFonts w:ascii="Times New Roman" w:hAnsi="Times New Roman"/>
              </w:rPr>
            </w:pPr>
            <w:r w:rsidRPr="006A57D4">
              <w:rPr>
                <w:rFonts w:ascii="Times New Roman" w:hAnsi="Times New Roman"/>
              </w:rPr>
              <w:t>7</w:t>
            </w:r>
          </w:p>
        </w:tc>
      </w:tr>
      <w:tr w:rsidR="009C4004" w:rsidRPr="006A57D4" w:rsidTr="006A57D4">
        <w:tc>
          <w:tcPr>
            <w:tcW w:w="851" w:type="dxa"/>
          </w:tcPr>
          <w:p w:rsidR="009C4004" w:rsidRPr="006A57D4" w:rsidRDefault="009C4004" w:rsidP="006A57D4">
            <w:pPr>
              <w:spacing w:after="0" w:line="240" w:lineRule="auto"/>
              <w:ind w:left="-142"/>
              <w:jc w:val="right"/>
              <w:rPr>
                <w:rFonts w:ascii="Times New Roman" w:hAnsi="Times New Roman"/>
              </w:rPr>
            </w:pPr>
            <w:r w:rsidRPr="006A57D4">
              <w:rPr>
                <w:rFonts w:ascii="Times New Roman" w:hAnsi="Times New Roman"/>
              </w:rPr>
              <w:t>32</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rPr>
            </w:pPr>
            <w:r w:rsidRPr="006A57D4">
              <w:rPr>
                <w:rFonts w:ascii="Times New Roman" w:hAnsi="Times New Roman"/>
              </w:rPr>
              <w:t xml:space="preserve"> Problématique de l’enquête</w:t>
            </w:r>
          </w:p>
        </w:tc>
        <w:tc>
          <w:tcPr>
            <w:tcW w:w="850" w:type="dxa"/>
          </w:tcPr>
          <w:p w:rsidR="009C4004" w:rsidRPr="006A57D4" w:rsidRDefault="009C4004" w:rsidP="006A57D4">
            <w:pPr>
              <w:spacing w:after="0" w:line="240" w:lineRule="auto"/>
              <w:ind w:right="-34"/>
              <w:jc w:val="center"/>
              <w:rPr>
                <w:rFonts w:ascii="Times New Roman" w:hAnsi="Times New Roman"/>
              </w:rPr>
            </w:pPr>
            <w:r w:rsidRPr="006A57D4">
              <w:rPr>
                <w:rFonts w:ascii="Times New Roman" w:hAnsi="Times New Roman"/>
              </w:rPr>
              <w:t>8</w:t>
            </w:r>
          </w:p>
        </w:tc>
      </w:tr>
      <w:tr w:rsidR="009C4004" w:rsidRPr="006A57D4" w:rsidTr="006A57D4">
        <w:tc>
          <w:tcPr>
            <w:tcW w:w="851" w:type="dxa"/>
          </w:tcPr>
          <w:p w:rsidR="009C4004" w:rsidRPr="006A57D4" w:rsidRDefault="009C4004" w:rsidP="006A57D4">
            <w:pPr>
              <w:spacing w:after="0" w:line="240" w:lineRule="auto"/>
              <w:ind w:left="-142"/>
              <w:jc w:val="center"/>
              <w:rPr>
                <w:rFonts w:ascii="Times New Roman" w:hAnsi="Times New Roman"/>
                <w:b/>
              </w:rPr>
            </w:pPr>
            <w:r w:rsidRPr="006A57D4">
              <w:rPr>
                <w:rFonts w:ascii="Times New Roman" w:hAnsi="Times New Roman"/>
                <w:b/>
              </w:rPr>
              <w:t>4</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b/>
              </w:rPr>
            </w:pPr>
            <w:r w:rsidRPr="006A57D4">
              <w:rPr>
                <w:rFonts w:ascii="Times New Roman" w:hAnsi="Times New Roman"/>
                <w:b/>
              </w:rPr>
              <w:t>Procès-verbal de synthèse et mémoire en réponse</w:t>
            </w:r>
          </w:p>
        </w:tc>
        <w:tc>
          <w:tcPr>
            <w:tcW w:w="850" w:type="dxa"/>
          </w:tcPr>
          <w:p w:rsidR="009C4004" w:rsidRPr="006A57D4" w:rsidRDefault="009C4004" w:rsidP="006A57D4">
            <w:pPr>
              <w:spacing w:after="0" w:line="240" w:lineRule="auto"/>
              <w:ind w:right="-34"/>
              <w:jc w:val="center"/>
              <w:rPr>
                <w:rFonts w:ascii="Times New Roman" w:hAnsi="Times New Roman"/>
                <w:b/>
              </w:rPr>
            </w:pPr>
            <w:r w:rsidRPr="006A57D4">
              <w:rPr>
                <w:rFonts w:ascii="Times New Roman" w:hAnsi="Times New Roman"/>
                <w:b/>
              </w:rPr>
              <w:t>8</w:t>
            </w:r>
          </w:p>
        </w:tc>
      </w:tr>
      <w:tr w:rsidR="009C4004" w:rsidRPr="006A57D4" w:rsidTr="006A57D4">
        <w:tc>
          <w:tcPr>
            <w:tcW w:w="851" w:type="dxa"/>
          </w:tcPr>
          <w:p w:rsidR="009C4004" w:rsidRPr="006A57D4" w:rsidRDefault="009C4004" w:rsidP="006A57D4">
            <w:pPr>
              <w:spacing w:after="0" w:line="240" w:lineRule="auto"/>
              <w:ind w:left="-142"/>
              <w:jc w:val="center"/>
              <w:rPr>
                <w:rFonts w:ascii="Times New Roman" w:hAnsi="Times New Roman"/>
                <w:b/>
              </w:rPr>
            </w:pPr>
            <w:r w:rsidRPr="006A57D4">
              <w:rPr>
                <w:rFonts w:ascii="Times New Roman" w:hAnsi="Times New Roman"/>
                <w:b/>
              </w:rPr>
              <w:t>5</w:t>
            </w:r>
          </w:p>
        </w:tc>
        <w:tc>
          <w:tcPr>
            <w:tcW w:w="6498" w:type="dxa"/>
          </w:tcPr>
          <w:p w:rsidR="009C4004" w:rsidRPr="006A57D4" w:rsidRDefault="009C4004" w:rsidP="006A57D4">
            <w:pPr>
              <w:tabs>
                <w:tab w:val="left" w:pos="7547"/>
              </w:tabs>
              <w:spacing w:after="0" w:line="240" w:lineRule="auto"/>
              <w:ind w:right="85"/>
              <w:jc w:val="both"/>
              <w:rPr>
                <w:rFonts w:ascii="Times New Roman" w:hAnsi="Times New Roman"/>
                <w:b/>
              </w:rPr>
            </w:pPr>
            <w:r w:rsidRPr="006A57D4">
              <w:rPr>
                <w:rFonts w:ascii="Times New Roman" w:hAnsi="Times New Roman"/>
                <w:b/>
              </w:rPr>
              <w:t>Analyses du commissaire-enquêteur, observations du public et point de vue de la mairie</w:t>
            </w:r>
          </w:p>
        </w:tc>
        <w:tc>
          <w:tcPr>
            <w:tcW w:w="850" w:type="dxa"/>
          </w:tcPr>
          <w:p w:rsidR="009C4004" w:rsidRPr="006A57D4" w:rsidRDefault="009C4004" w:rsidP="006A57D4">
            <w:pPr>
              <w:spacing w:after="0" w:line="240" w:lineRule="auto"/>
              <w:ind w:right="-34"/>
              <w:jc w:val="center"/>
              <w:rPr>
                <w:rFonts w:ascii="Times New Roman" w:hAnsi="Times New Roman"/>
                <w:b/>
              </w:rPr>
            </w:pPr>
            <w:r w:rsidRPr="006A57D4">
              <w:rPr>
                <w:rFonts w:ascii="Times New Roman" w:hAnsi="Times New Roman"/>
                <w:b/>
              </w:rPr>
              <w:t>9</w:t>
            </w:r>
          </w:p>
        </w:tc>
      </w:tr>
      <w:tr w:rsidR="009C4004" w:rsidRPr="006A57D4" w:rsidTr="006A57D4">
        <w:tc>
          <w:tcPr>
            <w:tcW w:w="851" w:type="dxa"/>
          </w:tcPr>
          <w:p w:rsidR="009C4004" w:rsidRPr="006A57D4" w:rsidRDefault="009C4004" w:rsidP="006A57D4">
            <w:pPr>
              <w:spacing w:after="0" w:line="240" w:lineRule="auto"/>
              <w:ind w:left="-111"/>
              <w:jc w:val="center"/>
              <w:rPr>
                <w:rFonts w:ascii="Times New Roman" w:hAnsi="Times New Roman"/>
              </w:rPr>
            </w:pPr>
            <w:r w:rsidRPr="006A57D4">
              <w:rPr>
                <w:rFonts w:ascii="Times New Roman" w:hAnsi="Times New Roman"/>
              </w:rPr>
              <w:t xml:space="preserve">  51</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rPr>
            </w:pPr>
            <w:r w:rsidRPr="006A57D4">
              <w:rPr>
                <w:rFonts w:ascii="Times New Roman" w:hAnsi="Times New Roman"/>
              </w:rPr>
              <w:t>Observations du public</w:t>
            </w:r>
          </w:p>
        </w:tc>
        <w:tc>
          <w:tcPr>
            <w:tcW w:w="850" w:type="dxa"/>
          </w:tcPr>
          <w:p w:rsidR="009C4004" w:rsidRPr="006A57D4" w:rsidRDefault="009C4004" w:rsidP="006A57D4">
            <w:pPr>
              <w:spacing w:after="0" w:line="240" w:lineRule="auto"/>
              <w:ind w:right="-34"/>
              <w:jc w:val="center"/>
              <w:rPr>
                <w:rFonts w:ascii="Times New Roman" w:hAnsi="Times New Roman"/>
              </w:rPr>
            </w:pPr>
            <w:r w:rsidRPr="006A57D4">
              <w:rPr>
                <w:rFonts w:ascii="Times New Roman" w:hAnsi="Times New Roman"/>
              </w:rPr>
              <w:t>9</w:t>
            </w:r>
          </w:p>
        </w:tc>
      </w:tr>
      <w:tr w:rsidR="009C4004" w:rsidRPr="006A57D4" w:rsidTr="006A57D4">
        <w:tc>
          <w:tcPr>
            <w:tcW w:w="851" w:type="dxa"/>
          </w:tcPr>
          <w:p w:rsidR="009C4004" w:rsidRPr="006A57D4" w:rsidRDefault="009C4004" w:rsidP="006A57D4">
            <w:pPr>
              <w:spacing w:after="0" w:line="240" w:lineRule="auto"/>
              <w:ind w:left="-142"/>
              <w:jc w:val="center"/>
              <w:rPr>
                <w:rFonts w:ascii="Times New Roman" w:hAnsi="Times New Roman"/>
              </w:rPr>
            </w:pPr>
            <w:r w:rsidRPr="006A57D4">
              <w:rPr>
                <w:rFonts w:ascii="Times New Roman" w:hAnsi="Times New Roman"/>
              </w:rPr>
              <w:t xml:space="preserve">   52</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rPr>
            </w:pPr>
            <w:r w:rsidRPr="006A57D4">
              <w:rPr>
                <w:rFonts w:ascii="Times New Roman" w:hAnsi="Times New Roman"/>
              </w:rPr>
              <w:t>Analyses et commentaires du commissaire- enquêteur</w:t>
            </w:r>
          </w:p>
        </w:tc>
        <w:tc>
          <w:tcPr>
            <w:tcW w:w="850" w:type="dxa"/>
          </w:tcPr>
          <w:p w:rsidR="009C4004" w:rsidRPr="006A57D4" w:rsidRDefault="009C4004" w:rsidP="006A57D4">
            <w:pPr>
              <w:spacing w:after="0" w:line="240" w:lineRule="auto"/>
              <w:ind w:left="-85" w:right="-108"/>
              <w:jc w:val="center"/>
              <w:rPr>
                <w:rFonts w:ascii="Times New Roman" w:hAnsi="Times New Roman"/>
              </w:rPr>
            </w:pPr>
            <w:r w:rsidRPr="006A57D4">
              <w:rPr>
                <w:rFonts w:ascii="Times New Roman" w:hAnsi="Times New Roman"/>
              </w:rPr>
              <w:t>12</w:t>
            </w:r>
          </w:p>
        </w:tc>
      </w:tr>
      <w:tr w:rsidR="009C4004" w:rsidRPr="006A57D4" w:rsidTr="006A57D4">
        <w:tc>
          <w:tcPr>
            <w:tcW w:w="851" w:type="dxa"/>
          </w:tcPr>
          <w:p w:rsidR="009C4004" w:rsidRPr="006A57D4" w:rsidRDefault="009C4004" w:rsidP="006A57D4">
            <w:pPr>
              <w:spacing w:after="0" w:line="240" w:lineRule="auto"/>
              <w:ind w:left="-142"/>
              <w:jc w:val="center"/>
              <w:rPr>
                <w:rFonts w:ascii="Times New Roman" w:hAnsi="Times New Roman"/>
              </w:rPr>
            </w:pPr>
            <w:r w:rsidRPr="006A57D4">
              <w:rPr>
                <w:rFonts w:ascii="Times New Roman" w:hAnsi="Times New Roman"/>
              </w:rPr>
              <w:t xml:space="preserve">  52-1</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rPr>
            </w:pPr>
            <w:r w:rsidRPr="006A57D4">
              <w:rPr>
                <w:rFonts w:ascii="Times New Roman" w:hAnsi="Times New Roman"/>
              </w:rPr>
              <w:t>Intérêt public du champ captant de Restinclières</w:t>
            </w:r>
          </w:p>
        </w:tc>
        <w:tc>
          <w:tcPr>
            <w:tcW w:w="850" w:type="dxa"/>
          </w:tcPr>
          <w:p w:rsidR="009C4004" w:rsidRPr="006A57D4" w:rsidRDefault="009C4004" w:rsidP="006A57D4">
            <w:pPr>
              <w:spacing w:after="0" w:line="240" w:lineRule="auto"/>
              <w:ind w:left="-85" w:right="-108"/>
              <w:jc w:val="center"/>
              <w:rPr>
                <w:rFonts w:ascii="Times New Roman" w:hAnsi="Times New Roman"/>
              </w:rPr>
            </w:pPr>
            <w:r w:rsidRPr="006A57D4">
              <w:rPr>
                <w:rFonts w:ascii="Times New Roman" w:hAnsi="Times New Roman"/>
              </w:rPr>
              <w:t>12</w:t>
            </w:r>
          </w:p>
        </w:tc>
      </w:tr>
      <w:tr w:rsidR="009C4004" w:rsidRPr="006A57D4" w:rsidTr="006A57D4">
        <w:tc>
          <w:tcPr>
            <w:tcW w:w="851" w:type="dxa"/>
          </w:tcPr>
          <w:p w:rsidR="009C4004" w:rsidRPr="006A57D4" w:rsidRDefault="009C4004" w:rsidP="006A57D4">
            <w:pPr>
              <w:spacing w:after="0" w:line="240" w:lineRule="auto"/>
              <w:ind w:left="-142"/>
              <w:jc w:val="center"/>
              <w:rPr>
                <w:rFonts w:ascii="Times New Roman" w:hAnsi="Times New Roman"/>
              </w:rPr>
            </w:pPr>
            <w:r w:rsidRPr="006A57D4">
              <w:rPr>
                <w:rFonts w:ascii="Times New Roman" w:hAnsi="Times New Roman"/>
              </w:rPr>
              <w:t xml:space="preserve">  52-2</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rPr>
            </w:pPr>
            <w:r w:rsidRPr="006A57D4">
              <w:rPr>
                <w:rFonts w:ascii="Times New Roman" w:hAnsi="Times New Roman"/>
              </w:rPr>
              <w:t>Atteintes à la propriété privée</w:t>
            </w:r>
          </w:p>
        </w:tc>
        <w:tc>
          <w:tcPr>
            <w:tcW w:w="850" w:type="dxa"/>
          </w:tcPr>
          <w:p w:rsidR="009C4004" w:rsidRPr="006A57D4" w:rsidRDefault="009C4004" w:rsidP="006A57D4">
            <w:pPr>
              <w:spacing w:after="0" w:line="240" w:lineRule="auto"/>
              <w:ind w:left="-85" w:right="-108"/>
              <w:jc w:val="center"/>
              <w:rPr>
                <w:rFonts w:ascii="Times New Roman" w:hAnsi="Times New Roman"/>
              </w:rPr>
            </w:pPr>
            <w:r w:rsidRPr="006A57D4">
              <w:rPr>
                <w:rFonts w:ascii="Times New Roman" w:hAnsi="Times New Roman"/>
              </w:rPr>
              <w:t>13</w:t>
            </w:r>
          </w:p>
        </w:tc>
      </w:tr>
      <w:tr w:rsidR="009C4004" w:rsidRPr="006A57D4" w:rsidTr="006A57D4">
        <w:tc>
          <w:tcPr>
            <w:tcW w:w="851" w:type="dxa"/>
          </w:tcPr>
          <w:p w:rsidR="009C4004" w:rsidRPr="006A57D4" w:rsidRDefault="009C4004" w:rsidP="006A57D4">
            <w:pPr>
              <w:spacing w:after="0" w:line="240" w:lineRule="auto"/>
              <w:ind w:left="-142"/>
              <w:jc w:val="center"/>
              <w:rPr>
                <w:rFonts w:ascii="Times New Roman" w:hAnsi="Times New Roman"/>
              </w:rPr>
            </w:pPr>
            <w:r w:rsidRPr="006A57D4">
              <w:rPr>
                <w:rFonts w:ascii="Times New Roman" w:hAnsi="Times New Roman"/>
              </w:rPr>
              <w:t xml:space="preserve"> 52-3</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rPr>
            </w:pPr>
            <w:r w:rsidRPr="006A57D4">
              <w:rPr>
                <w:rFonts w:ascii="Times New Roman" w:hAnsi="Times New Roman"/>
              </w:rPr>
              <w:t>Bilan coûts/avantages de l’opération</w:t>
            </w:r>
          </w:p>
        </w:tc>
        <w:tc>
          <w:tcPr>
            <w:tcW w:w="850" w:type="dxa"/>
          </w:tcPr>
          <w:p w:rsidR="009C4004" w:rsidRPr="006A57D4" w:rsidRDefault="009C4004" w:rsidP="006A57D4">
            <w:pPr>
              <w:spacing w:after="0" w:line="240" w:lineRule="auto"/>
              <w:ind w:left="-85" w:right="-108"/>
              <w:jc w:val="center"/>
              <w:rPr>
                <w:rFonts w:ascii="Times New Roman" w:hAnsi="Times New Roman"/>
              </w:rPr>
            </w:pPr>
            <w:r w:rsidRPr="006A57D4">
              <w:rPr>
                <w:rFonts w:ascii="Times New Roman" w:hAnsi="Times New Roman"/>
              </w:rPr>
              <w:t>14</w:t>
            </w:r>
          </w:p>
        </w:tc>
      </w:tr>
      <w:tr w:rsidR="009C4004" w:rsidRPr="006A57D4" w:rsidTr="006A57D4">
        <w:tc>
          <w:tcPr>
            <w:tcW w:w="851" w:type="dxa"/>
          </w:tcPr>
          <w:p w:rsidR="009C4004" w:rsidRPr="006A57D4" w:rsidRDefault="009C4004" w:rsidP="006A57D4">
            <w:pPr>
              <w:spacing w:after="0" w:line="240" w:lineRule="auto"/>
              <w:ind w:left="-142"/>
              <w:jc w:val="center"/>
              <w:rPr>
                <w:rFonts w:ascii="Times New Roman" w:hAnsi="Times New Roman"/>
              </w:rPr>
            </w:pPr>
            <w:r w:rsidRPr="006A57D4">
              <w:rPr>
                <w:rFonts w:ascii="Times New Roman" w:hAnsi="Times New Roman"/>
              </w:rPr>
              <w:t xml:space="preserve">    52-3a</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rPr>
            </w:pPr>
            <w:r w:rsidRPr="006A57D4">
              <w:rPr>
                <w:rFonts w:ascii="Times New Roman" w:hAnsi="Times New Roman"/>
              </w:rPr>
              <w:t>Les coûts</w:t>
            </w:r>
          </w:p>
        </w:tc>
        <w:tc>
          <w:tcPr>
            <w:tcW w:w="850" w:type="dxa"/>
          </w:tcPr>
          <w:p w:rsidR="009C4004" w:rsidRPr="006A57D4" w:rsidRDefault="009C4004" w:rsidP="006A57D4">
            <w:pPr>
              <w:spacing w:after="0" w:line="240" w:lineRule="auto"/>
              <w:ind w:left="-85" w:right="-108"/>
              <w:jc w:val="center"/>
              <w:rPr>
                <w:rFonts w:ascii="Times New Roman" w:hAnsi="Times New Roman"/>
              </w:rPr>
            </w:pPr>
            <w:r w:rsidRPr="006A57D4">
              <w:rPr>
                <w:rFonts w:ascii="Times New Roman" w:hAnsi="Times New Roman"/>
              </w:rPr>
              <w:t>14</w:t>
            </w:r>
          </w:p>
        </w:tc>
      </w:tr>
      <w:tr w:rsidR="009C4004" w:rsidRPr="006A57D4" w:rsidTr="006A57D4">
        <w:tc>
          <w:tcPr>
            <w:tcW w:w="851" w:type="dxa"/>
          </w:tcPr>
          <w:p w:rsidR="009C4004" w:rsidRPr="006A57D4" w:rsidRDefault="009C4004" w:rsidP="006A57D4">
            <w:pPr>
              <w:spacing w:after="0" w:line="240" w:lineRule="auto"/>
              <w:ind w:left="-142"/>
              <w:rPr>
                <w:rFonts w:ascii="Times New Roman" w:hAnsi="Times New Roman"/>
              </w:rPr>
            </w:pPr>
            <w:r w:rsidRPr="006A57D4">
              <w:rPr>
                <w:rFonts w:ascii="Times New Roman" w:hAnsi="Times New Roman"/>
              </w:rPr>
              <w:t xml:space="preserve">     52-3b</w:t>
            </w:r>
          </w:p>
        </w:tc>
        <w:tc>
          <w:tcPr>
            <w:tcW w:w="6498" w:type="dxa"/>
          </w:tcPr>
          <w:p w:rsidR="009C4004" w:rsidRPr="006A57D4" w:rsidRDefault="009C4004" w:rsidP="006A57D4">
            <w:pPr>
              <w:tabs>
                <w:tab w:val="left" w:pos="7547"/>
              </w:tabs>
              <w:spacing w:after="0" w:line="240" w:lineRule="auto"/>
              <w:ind w:right="-38"/>
              <w:jc w:val="both"/>
              <w:rPr>
                <w:rFonts w:ascii="Times New Roman" w:hAnsi="Times New Roman"/>
              </w:rPr>
            </w:pPr>
            <w:r w:rsidRPr="006A57D4">
              <w:rPr>
                <w:rFonts w:ascii="Times New Roman" w:hAnsi="Times New Roman"/>
              </w:rPr>
              <w:t>Les avantages de l’opération</w:t>
            </w:r>
          </w:p>
        </w:tc>
        <w:tc>
          <w:tcPr>
            <w:tcW w:w="850" w:type="dxa"/>
          </w:tcPr>
          <w:p w:rsidR="009C4004" w:rsidRPr="006A57D4" w:rsidRDefault="009C4004" w:rsidP="006A57D4">
            <w:pPr>
              <w:spacing w:after="0" w:line="240" w:lineRule="auto"/>
              <w:ind w:left="-89"/>
              <w:jc w:val="center"/>
              <w:rPr>
                <w:rFonts w:ascii="Times New Roman" w:hAnsi="Times New Roman"/>
              </w:rPr>
            </w:pPr>
            <w:r w:rsidRPr="006A57D4">
              <w:rPr>
                <w:rFonts w:ascii="Times New Roman" w:hAnsi="Times New Roman"/>
              </w:rPr>
              <w:t xml:space="preserve"> 15</w:t>
            </w:r>
          </w:p>
        </w:tc>
      </w:tr>
      <w:tr w:rsidR="009C4004" w:rsidRPr="006A57D4" w:rsidTr="006A57D4">
        <w:tc>
          <w:tcPr>
            <w:tcW w:w="851" w:type="dxa"/>
          </w:tcPr>
          <w:p w:rsidR="009C4004" w:rsidRPr="006A57D4" w:rsidRDefault="009C4004" w:rsidP="006A57D4">
            <w:pPr>
              <w:spacing w:after="0" w:line="240" w:lineRule="auto"/>
              <w:ind w:left="-111"/>
              <w:jc w:val="center"/>
              <w:rPr>
                <w:rFonts w:ascii="Times New Roman" w:hAnsi="Times New Roman"/>
              </w:rPr>
            </w:pPr>
            <w:r w:rsidRPr="006A57D4">
              <w:rPr>
                <w:rFonts w:ascii="Times New Roman" w:hAnsi="Times New Roman"/>
              </w:rPr>
              <w:t>52-4</w:t>
            </w:r>
          </w:p>
        </w:tc>
        <w:tc>
          <w:tcPr>
            <w:tcW w:w="6498" w:type="dxa"/>
          </w:tcPr>
          <w:p w:rsidR="009C4004" w:rsidRPr="006A57D4" w:rsidRDefault="009C4004" w:rsidP="006A57D4">
            <w:pPr>
              <w:pStyle w:val="ListParagraph"/>
              <w:spacing w:after="0" w:line="240" w:lineRule="auto"/>
              <w:ind w:left="34" w:right="-38"/>
              <w:jc w:val="both"/>
              <w:rPr>
                <w:rFonts w:ascii="Times New Roman" w:hAnsi="Times New Roman"/>
              </w:rPr>
            </w:pPr>
            <w:r w:rsidRPr="006A57D4">
              <w:rPr>
                <w:rFonts w:ascii="Times New Roman" w:hAnsi="Times New Roman"/>
              </w:rPr>
              <w:t>Protection des ressources en eau</w:t>
            </w:r>
          </w:p>
        </w:tc>
        <w:tc>
          <w:tcPr>
            <w:tcW w:w="850" w:type="dxa"/>
          </w:tcPr>
          <w:p w:rsidR="009C4004" w:rsidRPr="006A57D4" w:rsidRDefault="009C4004" w:rsidP="006A57D4">
            <w:pPr>
              <w:tabs>
                <w:tab w:val="left" w:pos="987"/>
                <w:tab w:val="left" w:pos="1026"/>
              </w:tabs>
              <w:spacing w:after="0" w:line="240" w:lineRule="auto"/>
              <w:ind w:left="-89"/>
              <w:jc w:val="center"/>
              <w:rPr>
                <w:rFonts w:ascii="Times New Roman" w:hAnsi="Times New Roman"/>
              </w:rPr>
            </w:pPr>
            <w:r w:rsidRPr="006A57D4">
              <w:rPr>
                <w:rFonts w:ascii="Times New Roman" w:hAnsi="Times New Roman"/>
              </w:rPr>
              <w:t xml:space="preserve"> 15</w:t>
            </w:r>
          </w:p>
        </w:tc>
      </w:tr>
      <w:tr w:rsidR="009C4004" w:rsidRPr="006A57D4" w:rsidTr="006A57D4">
        <w:tc>
          <w:tcPr>
            <w:tcW w:w="851" w:type="dxa"/>
          </w:tcPr>
          <w:p w:rsidR="009C4004" w:rsidRPr="006A57D4" w:rsidRDefault="009C4004" w:rsidP="006A57D4">
            <w:pPr>
              <w:spacing w:after="0" w:line="240" w:lineRule="auto"/>
              <w:ind w:left="-31" w:right="-34"/>
              <w:rPr>
                <w:rFonts w:ascii="Times New Roman" w:hAnsi="Times New Roman"/>
              </w:rPr>
            </w:pPr>
            <w:r w:rsidRPr="006A57D4">
              <w:rPr>
                <w:rFonts w:ascii="Times New Roman" w:hAnsi="Times New Roman"/>
              </w:rPr>
              <w:t xml:space="preserve">  52-5</w:t>
            </w:r>
          </w:p>
        </w:tc>
        <w:tc>
          <w:tcPr>
            <w:tcW w:w="6498" w:type="dxa"/>
          </w:tcPr>
          <w:p w:rsidR="009C4004" w:rsidRPr="006A57D4" w:rsidRDefault="009C4004" w:rsidP="006A57D4">
            <w:pPr>
              <w:pStyle w:val="ListParagraph"/>
              <w:spacing w:after="0" w:line="240" w:lineRule="auto"/>
              <w:ind w:left="34" w:right="-38"/>
              <w:jc w:val="both"/>
              <w:rPr>
                <w:rFonts w:ascii="Times New Roman" w:hAnsi="Times New Roman"/>
              </w:rPr>
            </w:pPr>
            <w:r w:rsidRPr="006A57D4">
              <w:rPr>
                <w:rFonts w:ascii="Times New Roman" w:hAnsi="Times New Roman"/>
              </w:rPr>
              <w:t>Risques et principe de précaution</w:t>
            </w:r>
          </w:p>
        </w:tc>
        <w:tc>
          <w:tcPr>
            <w:tcW w:w="850" w:type="dxa"/>
          </w:tcPr>
          <w:p w:rsidR="009C4004" w:rsidRPr="006A57D4" w:rsidRDefault="009C4004" w:rsidP="006A57D4">
            <w:pPr>
              <w:tabs>
                <w:tab w:val="left" w:pos="987"/>
                <w:tab w:val="left" w:pos="1026"/>
              </w:tabs>
              <w:spacing w:after="0" w:line="240" w:lineRule="auto"/>
              <w:ind w:left="-89"/>
              <w:jc w:val="center"/>
              <w:rPr>
                <w:rFonts w:ascii="Times New Roman" w:hAnsi="Times New Roman"/>
              </w:rPr>
            </w:pPr>
            <w:r w:rsidRPr="006A57D4">
              <w:rPr>
                <w:rFonts w:ascii="Times New Roman" w:hAnsi="Times New Roman"/>
              </w:rPr>
              <w:t xml:space="preserve"> 16</w:t>
            </w:r>
          </w:p>
        </w:tc>
      </w:tr>
      <w:tr w:rsidR="009C4004" w:rsidRPr="006A57D4" w:rsidTr="006A57D4">
        <w:tc>
          <w:tcPr>
            <w:tcW w:w="851" w:type="dxa"/>
          </w:tcPr>
          <w:p w:rsidR="009C4004" w:rsidRPr="006A57D4" w:rsidRDefault="009C4004" w:rsidP="006A57D4">
            <w:pPr>
              <w:spacing w:after="0" w:line="240" w:lineRule="auto"/>
              <w:ind w:left="-111" w:right="-34"/>
              <w:rPr>
                <w:rFonts w:ascii="Times New Roman" w:hAnsi="Times New Roman"/>
              </w:rPr>
            </w:pPr>
            <w:r w:rsidRPr="006A57D4">
              <w:rPr>
                <w:rFonts w:ascii="Times New Roman" w:hAnsi="Times New Roman"/>
              </w:rPr>
              <w:t xml:space="preserve">     52-5a</w:t>
            </w:r>
          </w:p>
        </w:tc>
        <w:tc>
          <w:tcPr>
            <w:tcW w:w="6498" w:type="dxa"/>
          </w:tcPr>
          <w:p w:rsidR="009C4004" w:rsidRPr="006A57D4" w:rsidRDefault="009C4004" w:rsidP="006A57D4">
            <w:pPr>
              <w:pStyle w:val="ListParagraph"/>
              <w:spacing w:after="0" w:line="240" w:lineRule="auto"/>
              <w:ind w:left="34" w:right="-38"/>
              <w:jc w:val="both"/>
              <w:rPr>
                <w:rFonts w:ascii="Times New Roman" w:hAnsi="Times New Roman"/>
              </w:rPr>
            </w:pPr>
            <w:r w:rsidRPr="006A57D4">
              <w:rPr>
                <w:rFonts w:ascii="Times New Roman" w:hAnsi="Times New Roman"/>
              </w:rPr>
              <w:t>Risques de pollution du PPR</w:t>
            </w:r>
          </w:p>
        </w:tc>
        <w:tc>
          <w:tcPr>
            <w:tcW w:w="850" w:type="dxa"/>
          </w:tcPr>
          <w:p w:rsidR="009C4004" w:rsidRPr="006A57D4" w:rsidRDefault="009C4004" w:rsidP="006A57D4">
            <w:pPr>
              <w:tabs>
                <w:tab w:val="left" w:pos="987"/>
                <w:tab w:val="left" w:pos="1026"/>
              </w:tabs>
              <w:spacing w:after="0" w:line="240" w:lineRule="auto"/>
              <w:ind w:left="-89"/>
              <w:jc w:val="center"/>
              <w:rPr>
                <w:rFonts w:ascii="Times New Roman" w:hAnsi="Times New Roman"/>
              </w:rPr>
            </w:pPr>
            <w:r w:rsidRPr="006A57D4">
              <w:rPr>
                <w:rFonts w:ascii="Times New Roman" w:hAnsi="Times New Roman"/>
              </w:rPr>
              <w:t xml:space="preserve"> 16</w:t>
            </w:r>
          </w:p>
        </w:tc>
      </w:tr>
      <w:tr w:rsidR="009C4004" w:rsidRPr="006A57D4" w:rsidTr="006A57D4">
        <w:tc>
          <w:tcPr>
            <w:tcW w:w="851" w:type="dxa"/>
          </w:tcPr>
          <w:p w:rsidR="009C4004" w:rsidRPr="006A57D4" w:rsidRDefault="009C4004" w:rsidP="006A57D4">
            <w:pPr>
              <w:spacing w:after="0" w:line="240" w:lineRule="auto"/>
              <w:ind w:left="-142"/>
              <w:jc w:val="center"/>
              <w:rPr>
                <w:rFonts w:ascii="Times New Roman" w:hAnsi="Times New Roman"/>
              </w:rPr>
            </w:pPr>
            <w:r w:rsidRPr="006A57D4">
              <w:rPr>
                <w:rFonts w:ascii="Times New Roman" w:hAnsi="Times New Roman"/>
              </w:rPr>
              <w:t xml:space="preserve">    52-5b</w:t>
            </w:r>
          </w:p>
        </w:tc>
        <w:tc>
          <w:tcPr>
            <w:tcW w:w="6498" w:type="dxa"/>
          </w:tcPr>
          <w:p w:rsidR="009C4004" w:rsidRPr="006A57D4" w:rsidRDefault="009C4004" w:rsidP="006A57D4">
            <w:pPr>
              <w:pStyle w:val="ListParagraph"/>
              <w:spacing w:after="0" w:line="240" w:lineRule="auto"/>
              <w:ind w:left="34" w:right="-38"/>
              <w:jc w:val="both"/>
              <w:rPr>
                <w:rFonts w:ascii="Times New Roman" w:hAnsi="Times New Roman"/>
              </w:rPr>
            </w:pPr>
            <w:r w:rsidRPr="006A57D4">
              <w:rPr>
                <w:rFonts w:ascii="Times New Roman" w:hAnsi="Times New Roman"/>
              </w:rPr>
              <w:t>Risques de pollution du PPE</w:t>
            </w:r>
          </w:p>
        </w:tc>
        <w:tc>
          <w:tcPr>
            <w:tcW w:w="850" w:type="dxa"/>
          </w:tcPr>
          <w:p w:rsidR="009C4004" w:rsidRPr="006A57D4" w:rsidRDefault="009C4004" w:rsidP="006A57D4">
            <w:pPr>
              <w:tabs>
                <w:tab w:val="left" w:pos="987"/>
                <w:tab w:val="left" w:pos="1026"/>
              </w:tabs>
              <w:spacing w:after="0" w:line="240" w:lineRule="auto"/>
              <w:ind w:left="-89"/>
              <w:jc w:val="center"/>
              <w:rPr>
                <w:rFonts w:ascii="Times New Roman" w:hAnsi="Times New Roman"/>
              </w:rPr>
            </w:pPr>
            <w:r w:rsidRPr="006A57D4">
              <w:rPr>
                <w:rFonts w:ascii="Times New Roman" w:hAnsi="Times New Roman"/>
              </w:rPr>
              <w:t xml:space="preserve"> 18</w:t>
            </w:r>
          </w:p>
        </w:tc>
      </w:tr>
      <w:tr w:rsidR="009C4004" w:rsidRPr="006A57D4" w:rsidTr="006A57D4">
        <w:tc>
          <w:tcPr>
            <w:tcW w:w="851" w:type="dxa"/>
          </w:tcPr>
          <w:p w:rsidR="009C4004" w:rsidRPr="006A57D4" w:rsidRDefault="009C4004" w:rsidP="006A57D4">
            <w:pPr>
              <w:spacing w:after="0" w:line="240" w:lineRule="auto"/>
              <w:ind w:left="-142"/>
              <w:jc w:val="center"/>
              <w:rPr>
                <w:rFonts w:ascii="Times New Roman" w:hAnsi="Times New Roman"/>
              </w:rPr>
            </w:pPr>
            <w:r w:rsidRPr="006A57D4">
              <w:rPr>
                <w:rFonts w:ascii="Times New Roman" w:hAnsi="Times New Roman"/>
              </w:rPr>
              <w:t xml:space="preserve">    52-5c</w:t>
            </w:r>
          </w:p>
        </w:tc>
        <w:tc>
          <w:tcPr>
            <w:tcW w:w="6498" w:type="dxa"/>
          </w:tcPr>
          <w:p w:rsidR="009C4004" w:rsidRPr="006A57D4" w:rsidRDefault="009C4004" w:rsidP="006A57D4">
            <w:pPr>
              <w:pStyle w:val="ListParagraph"/>
              <w:spacing w:after="0" w:line="240" w:lineRule="auto"/>
              <w:ind w:left="34" w:right="-38"/>
              <w:jc w:val="both"/>
              <w:rPr>
                <w:rFonts w:ascii="Times New Roman" w:hAnsi="Times New Roman"/>
              </w:rPr>
            </w:pPr>
            <w:r w:rsidRPr="006A57D4">
              <w:rPr>
                <w:rFonts w:ascii="Times New Roman" w:hAnsi="Times New Roman"/>
              </w:rPr>
              <w:t>Qualité des eaux prélevées</w:t>
            </w:r>
          </w:p>
        </w:tc>
        <w:tc>
          <w:tcPr>
            <w:tcW w:w="850" w:type="dxa"/>
          </w:tcPr>
          <w:p w:rsidR="009C4004" w:rsidRPr="006A57D4" w:rsidRDefault="009C4004" w:rsidP="006A57D4">
            <w:pPr>
              <w:tabs>
                <w:tab w:val="left" w:pos="987"/>
                <w:tab w:val="left" w:pos="1026"/>
              </w:tabs>
              <w:spacing w:after="0" w:line="240" w:lineRule="auto"/>
              <w:ind w:left="-89"/>
              <w:jc w:val="center"/>
              <w:rPr>
                <w:rFonts w:ascii="Times New Roman" w:hAnsi="Times New Roman"/>
              </w:rPr>
            </w:pPr>
            <w:r w:rsidRPr="006A57D4">
              <w:rPr>
                <w:rFonts w:ascii="Times New Roman" w:hAnsi="Times New Roman"/>
              </w:rPr>
              <w:t xml:space="preserve"> 18</w:t>
            </w:r>
          </w:p>
        </w:tc>
      </w:tr>
      <w:tr w:rsidR="009C4004" w:rsidRPr="006A57D4" w:rsidTr="006A57D4">
        <w:tc>
          <w:tcPr>
            <w:tcW w:w="851" w:type="dxa"/>
          </w:tcPr>
          <w:p w:rsidR="009C4004" w:rsidRPr="006A57D4" w:rsidRDefault="009C4004" w:rsidP="006A57D4">
            <w:pPr>
              <w:spacing w:after="0" w:line="240" w:lineRule="auto"/>
              <w:ind w:left="-142"/>
              <w:jc w:val="center"/>
              <w:rPr>
                <w:rFonts w:ascii="Times New Roman" w:hAnsi="Times New Roman"/>
                <w:b/>
              </w:rPr>
            </w:pPr>
            <w:r w:rsidRPr="006A57D4">
              <w:rPr>
                <w:rFonts w:ascii="Times New Roman" w:hAnsi="Times New Roman"/>
                <w:b/>
              </w:rPr>
              <w:t xml:space="preserve"> </w:t>
            </w:r>
          </w:p>
        </w:tc>
        <w:tc>
          <w:tcPr>
            <w:tcW w:w="6498" w:type="dxa"/>
          </w:tcPr>
          <w:p w:rsidR="009C4004" w:rsidRPr="006A57D4" w:rsidRDefault="009C4004" w:rsidP="006A57D4">
            <w:pPr>
              <w:pStyle w:val="ListParagraph"/>
              <w:spacing w:after="0" w:line="240" w:lineRule="auto"/>
              <w:ind w:left="34" w:right="-38"/>
              <w:jc w:val="both"/>
              <w:rPr>
                <w:rFonts w:ascii="Times New Roman" w:hAnsi="Times New Roman"/>
                <w:b/>
              </w:rPr>
            </w:pPr>
            <w:r w:rsidRPr="006A57D4">
              <w:rPr>
                <w:rFonts w:ascii="Times New Roman" w:hAnsi="Times New Roman"/>
                <w:b/>
              </w:rPr>
              <w:t>Conclusion de la première partie</w:t>
            </w:r>
          </w:p>
        </w:tc>
        <w:tc>
          <w:tcPr>
            <w:tcW w:w="850" w:type="dxa"/>
          </w:tcPr>
          <w:p w:rsidR="009C4004" w:rsidRPr="006A57D4" w:rsidRDefault="009C4004" w:rsidP="006A57D4">
            <w:pPr>
              <w:tabs>
                <w:tab w:val="left" w:pos="987"/>
                <w:tab w:val="left" w:pos="1026"/>
              </w:tabs>
              <w:spacing w:after="0" w:line="240" w:lineRule="auto"/>
              <w:ind w:left="-89"/>
              <w:jc w:val="center"/>
              <w:rPr>
                <w:rFonts w:ascii="Times New Roman" w:hAnsi="Times New Roman"/>
                <w:b/>
              </w:rPr>
            </w:pPr>
            <w:r w:rsidRPr="006A57D4">
              <w:rPr>
                <w:rFonts w:ascii="Times New Roman" w:hAnsi="Times New Roman"/>
                <w:b/>
              </w:rPr>
              <w:t xml:space="preserve"> 18</w:t>
            </w:r>
          </w:p>
        </w:tc>
      </w:tr>
    </w:tbl>
    <w:p w:rsidR="009C4004" w:rsidRDefault="009C4004" w:rsidP="00CF1CC1">
      <w:pPr>
        <w:pStyle w:val="ListParagraph"/>
        <w:spacing w:after="0" w:line="240" w:lineRule="auto"/>
        <w:ind w:left="0" w:right="-709"/>
        <w:jc w:val="both"/>
        <w:rPr>
          <w:rFonts w:ascii="Times New Roman" w:hAnsi="Times New Roman"/>
          <w:b/>
          <w:i/>
        </w:rPr>
      </w:pPr>
    </w:p>
    <w:p w:rsidR="009C4004" w:rsidRPr="000230B1" w:rsidRDefault="009C4004" w:rsidP="00CF1CC1">
      <w:pPr>
        <w:pStyle w:val="ListParagraph"/>
        <w:spacing w:after="0" w:line="240" w:lineRule="auto"/>
        <w:ind w:left="0" w:right="-709"/>
        <w:jc w:val="both"/>
        <w:rPr>
          <w:rFonts w:ascii="Times New Roman" w:hAnsi="Times New Roman"/>
          <w:b/>
          <w:i/>
        </w:rPr>
      </w:pPr>
    </w:p>
    <w:p w:rsidR="009C4004" w:rsidRPr="00412A84" w:rsidRDefault="009C4004" w:rsidP="00412A84">
      <w:pPr>
        <w:pStyle w:val="ListParagraph"/>
        <w:spacing w:after="0" w:line="240" w:lineRule="auto"/>
        <w:ind w:left="-142" w:right="-427"/>
        <w:jc w:val="both"/>
        <w:rPr>
          <w:rFonts w:ascii="Times New Roman" w:hAnsi="Times New Roman"/>
          <w:b/>
        </w:rPr>
      </w:pPr>
      <w:r w:rsidRPr="00412A84">
        <w:rPr>
          <w:rFonts w:ascii="Times New Roman" w:hAnsi="Times New Roman"/>
          <w:b/>
        </w:rPr>
        <w:t>DEUXIEME PARTIE. AVIS MOTIVE DU COMMISSAIRE ENQUETEUR</w:t>
      </w:r>
    </w:p>
    <w:p w:rsidR="009C4004" w:rsidRPr="000230B1" w:rsidRDefault="009C4004" w:rsidP="00CF1CC1">
      <w:pPr>
        <w:pStyle w:val="ListParagraph"/>
        <w:spacing w:after="0" w:line="240" w:lineRule="auto"/>
        <w:ind w:left="-142" w:right="-427"/>
        <w:jc w:val="both"/>
        <w:rPr>
          <w:rFonts w:ascii="Times New Roman" w:hAnsi="Times New Roman"/>
          <w:b/>
          <w:i/>
        </w:rPr>
      </w:pP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tblPr>
      <w:tblGrid>
        <w:gridCol w:w="851"/>
        <w:gridCol w:w="6521"/>
        <w:gridCol w:w="850"/>
      </w:tblGrid>
      <w:tr w:rsidR="009C4004" w:rsidRPr="006A57D4" w:rsidTr="006A57D4">
        <w:tc>
          <w:tcPr>
            <w:tcW w:w="851" w:type="dxa"/>
          </w:tcPr>
          <w:p w:rsidR="009C4004" w:rsidRPr="006A57D4" w:rsidRDefault="009C4004" w:rsidP="006A57D4">
            <w:pPr>
              <w:pStyle w:val="ListParagraph"/>
              <w:spacing w:after="0" w:line="240" w:lineRule="auto"/>
              <w:ind w:left="0" w:right="567"/>
              <w:jc w:val="both"/>
              <w:rPr>
                <w:rFonts w:ascii="Times New Roman" w:hAnsi="Times New Roman"/>
                <w:b/>
              </w:rPr>
            </w:pPr>
            <w:r w:rsidRPr="006A57D4">
              <w:rPr>
                <w:rFonts w:ascii="Times New Roman" w:hAnsi="Times New Roman"/>
                <w:b/>
              </w:rPr>
              <w:t>1</w:t>
            </w:r>
          </w:p>
        </w:tc>
        <w:tc>
          <w:tcPr>
            <w:tcW w:w="6521" w:type="dxa"/>
          </w:tcPr>
          <w:p w:rsidR="009C4004" w:rsidRPr="006A57D4" w:rsidRDefault="009C4004" w:rsidP="006A57D4">
            <w:pPr>
              <w:pStyle w:val="ListParagraph"/>
              <w:spacing w:after="0" w:line="240" w:lineRule="auto"/>
              <w:ind w:left="0" w:right="-108"/>
              <w:jc w:val="both"/>
              <w:rPr>
                <w:rFonts w:ascii="Times New Roman" w:hAnsi="Times New Roman"/>
                <w:b/>
              </w:rPr>
            </w:pPr>
            <w:r w:rsidRPr="006A57D4">
              <w:rPr>
                <w:rFonts w:ascii="Times New Roman" w:hAnsi="Times New Roman"/>
                <w:b/>
              </w:rPr>
              <w:t>Fondements juridiques</w:t>
            </w:r>
          </w:p>
        </w:tc>
        <w:tc>
          <w:tcPr>
            <w:tcW w:w="850" w:type="dxa"/>
          </w:tcPr>
          <w:p w:rsidR="009C4004" w:rsidRPr="006A57D4" w:rsidRDefault="009C4004" w:rsidP="006A57D4">
            <w:pPr>
              <w:pStyle w:val="ListParagraph"/>
              <w:spacing w:after="0" w:line="240" w:lineRule="auto"/>
              <w:ind w:left="0" w:right="-108"/>
              <w:jc w:val="center"/>
              <w:rPr>
                <w:rFonts w:ascii="Times New Roman" w:hAnsi="Times New Roman"/>
                <w:b/>
              </w:rPr>
            </w:pPr>
            <w:r w:rsidRPr="006A57D4">
              <w:rPr>
                <w:rFonts w:ascii="Times New Roman" w:hAnsi="Times New Roman"/>
                <w:b/>
              </w:rPr>
              <w:t>21</w:t>
            </w:r>
          </w:p>
        </w:tc>
      </w:tr>
      <w:tr w:rsidR="009C4004" w:rsidRPr="006A57D4" w:rsidTr="006A57D4">
        <w:tc>
          <w:tcPr>
            <w:tcW w:w="851" w:type="dxa"/>
          </w:tcPr>
          <w:p w:rsidR="009C4004" w:rsidRPr="006A57D4" w:rsidRDefault="009C4004" w:rsidP="006A57D4">
            <w:pPr>
              <w:pStyle w:val="ListParagraph"/>
              <w:spacing w:after="0" w:line="240" w:lineRule="auto"/>
              <w:ind w:left="0" w:right="567"/>
              <w:jc w:val="both"/>
              <w:rPr>
                <w:rFonts w:ascii="Times New Roman" w:hAnsi="Times New Roman"/>
                <w:b/>
              </w:rPr>
            </w:pPr>
            <w:r w:rsidRPr="006A57D4">
              <w:rPr>
                <w:rFonts w:ascii="Times New Roman" w:hAnsi="Times New Roman"/>
                <w:b/>
              </w:rPr>
              <w:t>2</w:t>
            </w:r>
          </w:p>
        </w:tc>
        <w:tc>
          <w:tcPr>
            <w:tcW w:w="6521" w:type="dxa"/>
          </w:tcPr>
          <w:p w:rsidR="009C4004" w:rsidRPr="006A57D4" w:rsidRDefault="009C4004" w:rsidP="006A57D4">
            <w:pPr>
              <w:pStyle w:val="ListParagraph"/>
              <w:spacing w:after="0" w:line="240" w:lineRule="auto"/>
              <w:ind w:left="0" w:right="-108"/>
              <w:jc w:val="both"/>
              <w:rPr>
                <w:rFonts w:ascii="Times New Roman" w:hAnsi="Times New Roman"/>
                <w:b/>
              </w:rPr>
            </w:pPr>
            <w:r w:rsidRPr="006A57D4">
              <w:rPr>
                <w:rFonts w:ascii="Times New Roman" w:hAnsi="Times New Roman"/>
                <w:b/>
              </w:rPr>
              <w:t>Objet de l’enquête</w:t>
            </w:r>
          </w:p>
        </w:tc>
        <w:tc>
          <w:tcPr>
            <w:tcW w:w="850" w:type="dxa"/>
          </w:tcPr>
          <w:p w:rsidR="009C4004" w:rsidRPr="006A57D4" w:rsidRDefault="009C4004" w:rsidP="006A57D4">
            <w:pPr>
              <w:pStyle w:val="ListParagraph"/>
              <w:spacing w:after="0" w:line="240" w:lineRule="auto"/>
              <w:ind w:left="0" w:right="-108"/>
              <w:jc w:val="center"/>
              <w:rPr>
                <w:rFonts w:ascii="Times New Roman" w:hAnsi="Times New Roman"/>
                <w:b/>
              </w:rPr>
            </w:pPr>
            <w:r w:rsidRPr="006A57D4">
              <w:rPr>
                <w:rFonts w:ascii="Times New Roman" w:hAnsi="Times New Roman"/>
                <w:b/>
              </w:rPr>
              <w:t>22</w:t>
            </w:r>
          </w:p>
        </w:tc>
      </w:tr>
      <w:tr w:rsidR="009C4004" w:rsidRPr="006A57D4" w:rsidTr="006A57D4">
        <w:tc>
          <w:tcPr>
            <w:tcW w:w="851" w:type="dxa"/>
          </w:tcPr>
          <w:p w:rsidR="009C4004" w:rsidRPr="006A57D4" w:rsidRDefault="009C4004" w:rsidP="006A57D4">
            <w:pPr>
              <w:pStyle w:val="ListParagraph"/>
              <w:spacing w:after="0" w:line="240" w:lineRule="auto"/>
              <w:ind w:left="0" w:right="567"/>
              <w:jc w:val="both"/>
              <w:rPr>
                <w:rFonts w:ascii="Times New Roman" w:hAnsi="Times New Roman"/>
                <w:b/>
              </w:rPr>
            </w:pPr>
            <w:r w:rsidRPr="006A57D4">
              <w:rPr>
                <w:rFonts w:ascii="Times New Roman" w:hAnsi="Times New Roman"/>
                <w:b/>
              </w:rPr>
              <w:t>3</w:t>
            </w:r>
          </w:p>
        </w:tc>
        <w:tc>
          <w:tcPr>
            <w:tcW w:w="6521" w:type="dxa"/>
          </w:tcPr>
          <w:p w:rsidR="009C4004" w:rsidRPr="006A57D4" w:rsidRDefault="009C4004" w:rsidP="006A57D4">
            <w:pPr>
              <w:pStyle w:val="ListParagraph"/>
              <w:spacing w:after="0" w:line="240" w:lineRule="auto"/>
              <w:ind w:left="0" w:right="-108"/>
              <w:jc w:val="both"/>
              <w:rPr>
                <w:rFonts w:ascii="Times New Roman" w:hAnsi="Times New Roman"/>
                <w:b/>
              </w:rPr>
            </w:pPr>
            <w:r w:rsidRPr="006A57D4">
              <w:rPr>
                <w:rFonts w:ascii="Times New Roman" w:hAnsi="Times New Roman"/>
                <w:b/>
              </w:rPr>
              <w:t>Avis motivé du commissaire-enquêteur</w:t>
            </w:r>
          </w:p>
        </w:tc>
        <w:tc>
          <w:tcPr>
            <w:tcW w:w="850" w:type="dxa"/>
          </w:tcPr>
          <w:p w:rsidR="009C4004" w:rsidRPr="006A57D4" w:rsidRDefault="009C4004" w:rsidP="006A57D4">
            <w:pPr>
              <w:pStyle w:val="ListParagraph"/>
              <w:spacing w:after="0" w:line="240" w:lineRule="auto"/>
              <w:ind w:left="0" w:right="-108"/>
              <w:jc w:val="center"/>
              <w:rPr>
                <w:rFonts w:ascii="Times New Roman" w:hAnsi="Times New Roman"/>
                <w:b/>
              </w:rPr>
            </w:pPr>
            <w:r w:rsidRPr="006A57D4">
              <w:rPr>
                <w:rFonts w:ascii="Times New Roman" w:hAnsi="Times New Roman"/>
                <w:b/>
              </w:rPr>
              <w:t>23</w:t>
            </w:r>
          </w:p>
        </w:tc>
      </w:tr>
    </w:tbl>
    <w:p w:rsidR="009C4004" w:rsidRPr="000230B1" w:rsidRDefault="009C4004" w:rsidP="00CF1CC1">
      <w:pPr>
        <w:ind w:left="-1560" w:right="-464"/>
        <w:jc w:val="center"/>
        <w:rPr>
          <w:rFonts w:ascii="Times New Roman" w:hAnsi="Times New Roman"/>
          <w:i/>
        </w:rPr>
        <w:sectPr w:rsidR="009C4004" w:rsidRPr="000230B1" w:rsidSect="000230B1">
          <w:footerReference w:type="default" r:id="rId7"/>
          <w:pgSz w:w="11906" w:h="16838"/>
          <w:pgMar w:top="1134" w:right="1418" w:bottom="1077" w:left="2268" w:header="709" w:footer="709" w:gutter="0"/>
          <w:cols w:space="708"/>
          <w:docGrid w:linePitch="360"/>
        </w:sectPr>
      </w:pPr>
    </w:p>
    <w:p w:rsidR="009C4004" w:rsidRPr="000230B1" w:rsidRDefault="009C4004" w:rsidP="00CF1CC1">
      <w:pPr>
        <w:spacing w:after="0" w:line="240" w:lineRule="auto"/>
        <w:jc w:val="center"/>
        <w:rPr>
          <w:rFonts w:ascii="Times New Roman" w:hAnsi="Times New Roman"/>
          <w:b/>
          <w:i/>
          <w:sz w:val="32"/>
          <w:szCs w:val="32"/>
        </w:rPr>
      </w:pPr>
    </w:p>
    <w:p w:rsidR="009C4004" w:rsidRPr="000230B1" w:rsidRDefault="009C4004" w:rsidP="00CF1CC1">
      <w:pPr>
        <w:spacing w:after="0" w:line="240" w:lineRule="auto"/>
        <w:jc w:val="center"/>
        <w:rPr>
          <w:rFonts w:ascii="Times New Roman" w:hAnsi="Times New Roman"/>
          <w:b/>
          <w:sz w:val="32"/>
          <w:szCs w:val="32"/>
        </w:rPr>
      </w:pPr>
      <w:r w:rsidRPr="000230B1">
        <w:rPr>
          <w:rFonts w:ascii="Times New Roman" w:hAnsi="Times New Roman"/>
          <w:b/>
          <w:sz w:val="32"/>
          <w:szCs w:val="32"/>
        </w:rPr>
        <w:t>PREMIERE PARTIE. LE RAPPORT D’ENQUÊTE</w:t>
      </w:r>
    </w:p>
    <w:p w:rsidR="009C4004" w:rsidRDefault="009C4004" w:rsidP="00CF1CC1">
      <w:pPr>
        <w:spacing w:after="0" w:line="240" w:lineRule="auto"/>
        <w:ind w:left="720"/>
        <w:jc w:val="both"/>
        <w:rPr>
          <w:rFonts w:ascii="Times New Roman" w:hAnsi="Times New Roman"/>
          <w:b/>
          <w:i/>
          <w:sz w:val="24"/>
          <w:szCs w:val="24"/>
        </w:rPr>
      </w:pPr>
    </w:p>
    <w:p w:rsidR="009C4004" w:rsidRPr="000230B1" w:rsidRDefault="009C4004" w:rsidP="00CF1CC1">
      <w:pPr>
        <w:spacing w:after="0" w:line="240" w:lineRule="auto"/>
        <w:ind w:left="720"/>
        <w:jc w:val="both"/>
        <w:rPr>
          <w:rFonts w:ascii="Times New Roman" w:hAnsi="Times New Roman"/>
          <w:b/>
          <w:i/>
          <w:sz w:val="24"/>
          <w:szCs w:val="24"/>
        </w:rPr>
      </w:pPr>
    </w:p>
    <w:p w:rsidR="009C4004" w:rsidRPr="00C502C3" w:rsidRDefault="009C4004" w:rsidP="00DF3CA5">
      <w:pPr>
        <w:numPr>
          <w:ilvl w:val="0"/>
          <w:numId w:val="1"/>
        </w:numPr>
        <w:spacing w:after="0" w:line="240" w:lineRule="auto"/>
        <w:jc w:val="both"/>
        <w:rPr>
          <w:rFonts w:ascii="Times New Roman" w:hAnsi="Times New Roman"/>
          <w:b/>
          <w:sz w:val="24"/>
          <w:szCs w:val="24"/>
        </w:rPr>
      </w:pPr>
      <w:r w:rsidRPr="00C502C3">
        <w:rPr>
          <w:rFonts w:ascii="Times New Roman" w:hAnsi="Times New Roman"/>
          <w:b/>
          <w:sz w:val="24"/>
          <w:szCs w:val="24"/>
        </w:rPr>
        <w:t>Généralités.</w:t>
      </w:r>
    </w:p>
    <w:p w:rsidR="009C4004" w:rsidRPr="00C502C3" w:rsidRDefault="009C4004" w:rsidP="00CF1CC1">
      <w:pPr>
        <w:jc w:val="both"/>
        <w:rPr>
          <w:rFonts w:ascii="Times New Roman" w:hAnsi="Times New Roman"/>
          <w:b/>
          <w:sz w:val="24"/>
          <w:szCs w:val="24"/>
        </w:rPr>
      </w:pPr>
    </w:p>
    <w:p w:rsidR="009C4004" w:rsidRPr="00C502C3" w:rsidRDefault="009C4004" w:rsidP="00CF1CC1">
      <w:pPr>
        <w:ind w:left="360"/>
        <w:jc w:val="both"/>
        <w:rPr>
          <w:rFonts w:ascii="Times New Roman" w:hAnsi="Times New Roman"/>
          <w:b/>
          <w:sz w:val="24"/>
          <w:szCs w:val="24"/>
        </w:rPr>
      </w:pPr>
      <w:r w:rsidRPr="00C502C3">
        <w:rPr>
          <w:rFonts w:ascii="Times New Roman" w:hAnsi="Times New Roman"/>
          <w:b/>
          <w:sz w:val="24"/>
          <w:szCs w:val="24"/>
        </w:rPr>
        <w:t>11- Présentation générale.</w:t>
      </w:r>
    </w:p>
    <w:p w:rsidR="009C4004" w:rsidRPr="00C502C3" w:rsidRDefault="009C4004" w:rsidP="00CF1CC1">
      <w:pPr>
        <w:ind w:left="360" w:firstLine="720"/>
        <w:jc w:val="both"/>
        <w:rPr>
          <w:rFonts w:ascii="Times New Roman" w:hAnsi="Times New Roman"/>
          <w:sz w:val="24"/>
          <w:szCs w:val="24"/>
        </w:rPr>
      </w:pPr>
      <w:r w:rsidRPr="00C502C3">
        <w:rPr>
          <w:rFonts w:ascii="Times New Roman" w:hAnsi="Times New Roman"/>
          <w:sz w:val="24"/>
          <w:szCs w:val="24"/>
        </w:rPr>
        <w:t>La ville de Lunel fait partie de la Communauté de communes du Pays de Lunel comprenan</w:t>
      </w:r>
      <w:r>
        <w:rPr>
          <w:rFonts w:ascii="Times New Roman" w:hAnsi="Times New Roman"/>
          <w:sz w:val="24"/>
          <w:szCs w:val="24"/>
        </w:rPr>
        <w:t>t 13 communes dont Saint-</w:t>
      </w:r>
      <w:r w:rsidRPr="00C502C3">
        <w:rPr>
          <w:rFonts w:ascii="Times New Roman" w:hAnsi="Times New Roman"/>
          <w:sz w:val="24"/>
          <w:szCs w:val="24"/>
        </w:rPr>
        <w:t>Sériès, Saturargues et Villetelle.</w:t>
      </w:r>
    </w:p>
    <w:p w:rsidR="009C4004" w:rsidRPr="00C502C3" w:rsidRDefault="009C4004" w:rsidP="00C502C3">
      <w:pPr>
        <w:ind w:left="360" w:firstLine="720"/>
        <w:jc w:val="both"/>
        <w:rPr>
          <w:rFonts w:ascii="Times New Roman" w:hAnsi="Times New Roman"/>
          <w:sz w:val="24"/>
          <w:szCs w:val="24"/>
        </w:rPr>
      </w:pPr>
      <w:r w:rsidRPr="00C502C3">
        <w:rPr>
          <w:rFonts w:ascii="Times New Roman" w:hAnsi="Times New Roman"/>
          <w:sz w:val="24"/>
          <w:szCs w:val="24"/>
        </w:rPr>
        <w:t>La</w:t>
      </w:r>
      <w:r>
        <w:rPr>
          <w:rFonts w:ascii="Times New Roman" w:hAnsi="Times New Roman"/>
          <w:sz w:val="24"/>
          <w:szCs w:val="24"/>
        </w:rPr>
        <w:t xml:space="preserve"> RD 613 et la voie ferrée Nîmes-</w:t>
      </w:r>
      <w:r w:rsidRPr="00C502C3">
        <w:rPr>
          <w:rFonts w:ascii="Times New Roman" w:hAnsi="Times New Roman"/>
          <w:sz w:val="24"/>
          <w:szCs w:val="24"/>
        </w:rPr>
        <w:t xml:space="preserve">Montpellier traversent l’agglomération d’est en ouest. La ligne à grande vitesse (LGV) </w:t>
      </w:r>
      <w:r>
        <w:rPr>
          <w:rFonts w:ascii="Times New Roman" w:hAnsi="Times New Roman"/>
          <w:sz w:val="24"/>
          <w:szCs w:val="24"/>
        </w:rPr>
        <w:t>est en cours d’aménagement, elle</w:t>
      </w:r>
      <w:r w:rsidRPr="00C502C3">
        <w:rPr>
          <w:rFonts w:ascii="Times New Roman" w:hAnsi="Times New Roman"/>
          <w:sz w:val="24"/>
          <w:szCs w:val="24"/>
        </w:rPr>
        <w:t xml:space="preserve"> passera au nord du territoire communal à proximité de l’autoroute A9.</w:t>
      </w:r>
    </w:p>
    <w:p w:rsidR="009C4004" w:rsidRPr="001B5481" w:rsidRDefault="009C4004" w:rsidP="00CF1CC1">
      <w:pPr>
        <w:ind w:left="360" w:firstLine="720"/>
        <w:jc w:val="both"/>
        <w:rPr>
          <w:rFonts w:ascii="Times New Roman" w:hAnsi="Times New Roman"/>
          <w:sz w:val="24"/>
          <w:szCs w:val="24"/>
        </w:rPr>
      </w:pPr>
      <w:r w:rsidRPr="001B5481">
        <w:rPr>
          <w:rFonts w:ascii="Times New Roman" w:hAnsi="Times New Roman"/>
          <w:sz w:val="24"/>
          <w:szCs w:val="24"/>
        </w:rPr>
        <w:t>En 2 008, Lunel comptait 25 000 habitants permanents dont 24 390 raccordés au réseau public d’alimentation en eau potable (AEP) et environ 650 habitants alimentés en eau potable par des forages privés. En période estivale, la population totale raccordée au réseau AEP était de 28 240 personnes environ. En 2014, ces chiffres ont très légèrement progressé, bien moins que ne laissaient penser les hypothèses de calcul retenues dans les dossiers d’enquête. Pour 2 035, la population est estimée à 34 275 habitants permanents raccordés en période normale et 38 125 en période estivale.</w:t>
      </w:r>
    </w:p>
    <w:p w:rsidR="009C4004" w:rsidRPr="001B5481" w:rsidRDefault="009C4004" w:rsidP="00CF1CC1">
      <w:pPr>
        <w:ind w:left="360" w:firstLine="720"/>
        <w:jc w:val="both"/>
        <w:rPr>
          <w:rFonts w:ascii="Times New Roman" w:hAnsi="Times New Roman"/>
          <w:sz w:val="24"/>
          <w:szCs w:val="24"/>
        </w:rPr>
      </w:pPr>
      <w:r w:rsidRPr="001B5481">
        <w:rPr>
          <w:rFonts w:ascii="Times New Roman" w:hAnsi="Times New Roman"/>
          <w:sz w:val="24"/>
          <w:szCs w:val="24"/>
        </w:rPr>
        <w:t>Les besoins en e</w:t>
      </w:r>
      <w:r>
        <w:rPr>
          <w:rFonts w:ascii="Times New Roman" w:hAnsi="Times New Roman"/>
          <w:sz w:val="24"/>
          <w:szCs w:val="24"/>
        </w:rPr>
        <w:t>au potable sont donc importants et</w:t>
      </w:r>
      <w:r w:rsidRPr="001B5481">
        <w:rPr>
          <w:rFonts w:ascii="Times New Roman" w:hAnsi="Times New Roman"/>
          <w:sz w:val="24"/>
          <w:szCs w:val="24"/>
        </w:rPr>
        <w:t xml:space="preserve"> ils </w:t>
      </w:r>
      <w:r>
        <w:rPr>
          <w:rFonts w:ascii="Times New Roman" w:hAnsi="Times New Roman"/>
          <w:sz w:val="24"/>
          <w:szCs w:val="24"/>
        </w:rPr>
        <w:t xml:space="preserve">augmenteront </w:t>
      </w:r>
      <w:r w:rsidRPr="001B5481">
        <w:rPr>
          <w:rFonts w:ascii="Times New Roman" w:hAnsi="Times New Roman"/>
          <w:sz w:val="24"/>
          <w:szCs w:val="24"/>
        </w:rPr>
        <w:t xml:space="preserve">sensiblement dans les années futures. L’infrastructure communale correspondante est aujourd’hui suffisante mais elle doit progressivement évoluer pour satisfaire </w:t>
      </w:r>
      <w:r>
        <w:rPr>
          <w:rFonts w:ascii="Times New Roman" w:hAnsi="Times New Roman"/>
          <w:sz w:val="24"/>
          <w:szCs w:val="24"/>
        </w:rPr>
        <w:t xml:space="preserve">une </w:t>
      </w:r>
      <w:r w:rsidRPr="001B5481">
        <w:rPr>
          <w:rFonts w:ascii="Times New Roman" w:hAnsi="Times New Roman"/>
          <w:sz w:val="24"/>
          <w:szCs w:val="24"/>
        </w:rPr>
        <w:t>demande</w:t>
      </w:r>
      <w:r>
        <w:rPr>
          <w:rFonts w:ascii="Times New Roman" w:hAnsi="Times New Roman"/>
          <w:sz w:val="24"/>
          <w:szCs w:val="24"/>
        </w:rPr>
        <w:t xml:space="preserve"> grandissante</w:t>
      </w:r>
      <w:r w:rsidRPr="001B5481">
        <w:rPr>
          <w:rFonts w:ascii="Times New Roman" w:hAnsi="Times New Roman"/>
          <w:sz w:val="24"/>
          <w:szCs w:val="24"/>
        </w:rPr>
        <w:t>, tout en garantissant en permanence une eau de qualité grâce à une ressource diversifiée.</w:t>
      </w:r>
    </w:p>
    <w:p w:rsidR="009C4004" w:rsidRPr="001B5481" w:rsidRDefault="009C4004" w:rsidP="00CF1CC1">
      <w:pPr>
        <w:ind w:left="360" w:firstLine="720"/>
        <w:jc w:val="both"/>
        <w:rPr>
          <w:rFonts w:ascii="Times New Roman" w:hAnsi="Times New Roman"/>
          <w:sz w:val="24"/>
          <w:szCs w:val="24"/>
        </w:rPr>
      </w:pPr>
      <w:r w:rsidRPr="001B5481">
        <w:rPr>
          <w:rFonts w:ascii="Times New Roman" w:hAnsi="Times New Roman"/>
          <w:sz w:val="24"/>
          <w:szCs w:val="24"/>
        </w:rPr>
        <w:t>Actuellement, la commune dispose de quatre sources effectives ou potentielles d’alimentation en eau potable :</w:t>
      </w:r>
    </w:p>
    <w:p w:rsidR="009C4004" w:rsidRPr="001B5481" w:rsidRDefault="009C4004" w:rsidP="00DF3CA5">
      <w:pPr>
        <w:pStyle w:val="ListParagraph"/>
        <w:numPr>
          <w:ilvl w:val="0"/>
          <w:numId w:val="7"/>
        </w:numPr>
        <w:spacing w:after="0" w:line="240" w:lineRule="auto"/>
        <w:jc w:val="both"/>
        <w:rPr>
          <w:rFonts w:ascii="Times New Roman" w:hAnsi="Times New Roman"/>
          <w:sz w:val="24"/>
          <w:szCs w:val="24"/>
        </w:rPr>
      </w:pPr>
      <w:r w:rsidRPr="001B5481">
        <w:rPr>
          <w:rFonts w:ascii="Times New Roman" w:hAnsi="Times New Roman"/>
          <w:sz w:val="24"/>
          <w:szCs w:val="24"/>
        </w:rPr>
        <w:t>La principale, effective, vient du puits de Dassargues</w:t>
      </w:r>
      <w:r w:rsidRPr="001B5481">
        <w:rPr>
          <w:rFonts w:ascii="Times New Roman" w:hAnsi="Times New Roman"/>
          <w:b/>
          <w:sz w:val="24"/>
          <w:szCs w:val="24"/>
        </w:rPr>
        <w:t xml:space="preserve"> </w:t>
      </w:r>
      <w:r w:rsidRPr="001B5481">
        <w:rPr>
          <w:rFonts w:ascii="Times New Roman" w:hAnsi="Times New Roman"/>
          <w:sz w:val="24"/>
          <w:szCs w:val="24"/>
        </w:rPr>
        <w:t xml:space="preserve">P1 (Déclaration d’utilité publique DUP du 25/08/1980). </w:t>
      </w:r>
    </w:p>
    <w:p w:rsidR="009C4004" w:rsidRPr="001B5481" w:rsidRDefault="009C4004" w:rsidP="00DF3CA5">
      <w:pPr>
        <w:pStyle w:val="ListParagraph"/>
        <w:numPr>
          <w:ilvl w:val="0"/>
          <w:numId w:val="7"/>
        </w:numPr>
        <w:spacing w:after="0" w:line="240" w:lineRule="auto"/>
        <w:jc w:val="both"/>
        <w:rPr>
          <w:rFonts w:ascii="Times New Roman" w:hAnsi="Times New Roman"/>
          <w:sz w:val="24"/>
          <w:szCs w:val="24"/>
        </w:rPr>
      </w:pPr>
      <w:r w:rsidRPr="001B5481">
        <w:rPr>
          <w:rFonts w:ascii="Times New Roman" w:hAnsi="Times New Roman"/>
          <w:sz w:val="24"/>
          <w:szCs w:val="24"/>
        </w:rPr>
        <w:t xml:space="preserve">La seconde, effective, est constituée par le captage du Mas </w:t>
      </w:r>
      <w:r>
        <w:rPr>
          <w:rFonts w:ascii="Times New Roman" w:hAnsi="Times New Roman"/>
          <w:sz w:val="24"/>
          <w:szCs w:val="24"/>
        </w:rPr>
        <w:t>de Blanc (DUP du 19/02/1975).</w:t>
      </w:r>
    </w:p>
    <w:p w:rsidR="009C4004" w:rsidRPr="001B5481" w:rsidRDefault="009C4004" w:rsidP="00DF3CA5">
      <w:pPr>
        <w:pStyle w:val="ListParagraph"/>
        <w:numPr>
          <w:ilvl w:val="0"/>
          <w:numId w:val="7"/>
        </w:numPr>
        <w:spacing w:after="0" w:line="240" w:lineRule="auto"/>
        <w:jc w:val="both"/>
        <w:rPr>
          <w:rFonts w:ascii="Times New Roman" w:hAnsi="Times New Roman"/>
          <w:sz w:val="24"/>
          <w:szCs w:val="24"/>
        </w:rPr>
      </w:pPr>
      <w:r w:rsidRPr="001B5481">
        <w:rPr>
          <w:rFonts w:ascii="Times New Roman" w:hAnsi="Times New Roman"/>
          <w:sz w:val="24"/>
          <w:szCs w:val="24"/>
        </w:rPr>
        <w:t>Dans un futur immédiat, la troisième est celle du forage F2 de Dassargue</w:t>
      </w:r>
      <w:r>
        <w:rPr>
          <w:rFonts w:ascii="Times New Roman" w:hAnsi="Times New Roman"/>
          <w:sz w:val="24"/>
          <w:szCs w:val="24"/>
        </w:rPr>
        <w:t>s</w:t>
      </w:r>
      <w:r w:rsidRPr="001B5481">
        <w:rPr>
          <w:rFonts w:ascii="Times New Roman" w:hAnsi="Times New Roman"/>
          <w:sz w:val="24"/>
          <w:szCs w:val="24"/>
        </w:rPr>
        <w:t xml:space="preserve"> pour lequel des déclarations d’utilité publique de dérivation des eaux souterraines et d’instauration des périmètres de protection ainsi que l’autorisation de prélèvement sont en cours.</w:t>
      </w:r>
    </w:p>
    <w:p w:rsidR="009C4004" w:rsidRPr="00811B80" w:rsidRDefault="009C4004" w:rsidP="00DF3CA5">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L</w:t>
      </w:r>
      <w:r w:rsidRPr="00811B80">
        <w:rPr>
          <w:rFonts w:ascii="Times New Roman" w:hAnsi="Times New Roman"/>
          <w:sz w:val="24"/>
          <w:szCs w:val="24"/>
        </w:rPr>
        <w:t>a quatrième est le forage de Restinclières</w:t>
      </w:r>
      <w:r>
        <w:rPr>
          <w:rFonts w:ascii="Times New Roman" w:hAnsi="Times New Roman"/>
          <w:sz w:val="24"/>
          <w:szCs w:val="24"/>
        </w:rPr>
        <w:t xml:space="preserve"> objet de la présente enquête ; il </w:t>
      </w:r>
      <w:r w:rsidRPr="00811B80">
        <w:rPr>
          <w:rFonts w:ascii="Times New Roman" w:hAnsi="Times New Roman"/>
          <w:sz w:val="24"/>
          <w:szCs w:val="24"/>
        </w:rPr>
        <w:t xml:space="preserve">viendra compléter et diversifier </w:t>
      </w:r>
      <w:r>
        <w:rPr>
          <w:rFonts w:ascii="Times New Roman" w:hAnsi="Times New Roman"/>
          <w:sz w:val="24"/>
          <w:szCs w:val="24"/>
        </w:rPr>
        <w:t>ce dispositif</w:t>
      </w:r>
      <w:r w:rsidRPr="00811B80">
        <w:rPr>
          <w:rFonts w:ascii="Times New Roman" w:hAnsi="Times New Roman"/>
          <w:sz w:val="24"/>
          <w:szCs w:val="24"/>
        </w:rPr>
        <w:t>.</w:t>
      </w:r>
    </w:p>
    <w:p w:rsidR="009C4004" w:rsidRPr="000230B1" w:rsidRDefault="009C4004" w:rsidP="00811B80">
      <w:pPr>
        <w:pStyle w:val="ListParagraph"/>
        <w:spacing w:after="0" w:line="240" w:lineRule="auto"/>
        <w:ind w:left="1440"/>
        <w:jc w:val="both"/>
        <w:rPr>
          <w:rFonts w:ascii="Times New Roman" w:hAnsi="Times New Roman"/>
          <w:i/>
          <w:sz w:val="24"/>
          <w:szCs w:val="24"/>
        </w:rPr>
      </w:pPr>
    </w:p>
    <w:p w:rsidR="009C4004" w:rsidRPr="00811B80" w:rsidRDefault="009C4004" w:rsidP="00CF1CC1">
      <w:pPr>
        <w:pStyle w:val="ListParagraph"/>
        <w:spacing w:after="0" w:line="240" w:lineRule="auto"/>
        <w:ind w:left="426" w:firstLine="708"/>
        <w:jc w:val="both"/>
        <w:rPr>
          <w:rFonts w:ascii="Times New Roman" w:hAnsi="Times New Roman"/>
          <w:sz w:val="24"/>
          <w:szCs w:val="24"/>
        </w:rPr>
      </w:pPr>
      <w:r w:rsidRPr="00811B80">
        <w:rPr>
          <w:rFonts w:ascii="Times New Roman" w:hAnsi="Times New Roman"/>
          <w:sz w:val="24"/>
          <w:szCs w:val="24"/>
        </w:rPr>
        <w:t>Lorsque le forage F2 de Dassargues aura obtenu l’autorisation d’exploiter et l</w:t>
      </w:r>
      <w:r>
        <w:rPr>
          <w:rFonts w:ascii="Times New Roman" w:hAnsi="Times New Roman"/>
          <w:sz w:val="24"/>
          <w:szCs w:val="24"/>
        </w:rPr>
        <w:t>es</w:t>
      </w:r>
      <w:r w:rsidRPr="00811B80">
        <w:rPr>
          <w:rFonts w:ascii="Times New Roman" w:hAnsi="Times New Roman"/>
          <w:sz w:val="24"/>
          <w:szCs w:val="24"/>
        </w:rPr>
        <w:t xml:space="preserve"> DUP, le forage de Mas de Blanc sera abandonné</w:t>
      </w:r>
      <w:r>
        <w:rPr>
          <w:rFonts w:ascii="Times New Roman" w:hAnsi="Times New Roman"/>
          <w:sz w:val="24"/>
          <w:szCs w:val="24"/>
        </w:rPr>
        <w:t xml:space="preserve"> pour des raisons de vulnérabilité à une pollution potentielle</w:t>
      </w:r>
      <w:r w:rsidRPr="00811B80">
        <w:rPr>
          <w:rFonts w:ascii="Times New Roman" w:hAnsi="Times New Roman"/>
          <w:sz w:val="24"/>
          <w:szCs w:val="24"/>
        </w:rPr>
        <w:t>.</w:t>
      </w:r>
    </w:p>
    <w:p w:rsidR="009C4004" w:rsidRPr="00811B80" w:rsidRDefault="009C4004" w:rsidP="00B935A0">
      <w:pPr>
        <w:pStyle w:val="ListParagraph"/>
        <w:tabs>
          <w:tab w:val="left" w:pos="6286"/>
        </w:tabs>
        <w:spacing w:after="0" w:line="240" w:lineRule="auto"/>
        <w:ind w:left="426" w:firstLine="708"/>
        <w:jc w:val="both"/>
        <w:rPr>
          <w:rFonts w:ascii="Times New Roman" w:hAnsi="Times New Roman"/>
          <w:sz w:val="24"/>
          <w:szCs w:val="24"/>
        </w:rPr>
      </w:pPr>
      <w:r>
        <w:rPr>
          <w:rFonts w:ascii="Times New Roman" w:hAnsi="Times New Roman"/>
          <w:sz w:val="24"/>
          <w:szCs w:val="24"/>
        </w:rPr>
        <w:tab/>
      </w:r>
    </w:p>
    <w:p w:rsidR="009C4004" w:rsidRDefault="009C4004" w:rsidP="00CF1CC1">
      <w:pPr>
        <w:ind w:left="360" w:firstLine="720"/>
        <w:jc w:val="both"/>
        <w:rPr>
          <w:rFonts w:ascii="Times New Roman" w:hAnsi="Times New Roman"/>
          <w:sz w:val="24"/>
          <w:szCs w:val="24"/>
        </w:rPr>
      </w:pPr>
      <w:r w:rsidRPr="00811B80">
        <w:rPr>
          <w:rFonts w:ascii="Times New Roman" w:hAnsi="Times New Roman"/>
          <w:sz w:val="24"/>
          <w:szCs w:val="24"/>
        </w:rPr>
        <w:t xml:space="preserve">La commune est équipée de deux châteaux d’eau, l’un au Mas de Blanc (1 400 m3) et l’autre à Restinclières (2 000 m3). Dans le futur, un réservoir supplémentaire de 4 000 m3 sera aménagé à proximité du forage de Restinclières </w:t>
      </w:r>
      <w:r>
        <w:rPr>
          <w:rFonts w:ascii="Times New Roman" w:hAnsi="Times New Roman"/>
          <w:sz w:val="24"/>
          <w:szCs w:val="24"/>
        </w:rPr>
        <w:t xml:space="preserve">après que celui-ci ait obtenu les </w:t>
      </w:r>
      <w:r w:rsidRPr="00811B80">
        <w:rPr>
          <w:rFonts w:ascii="Times New Roman" w:hAnsi="Times New Roman"/>
          <w:sz w:val="24"/>
          <w:szCs w:val="24"/>
        </w:rPr>
        <w:t>autorisation</w:t>
      </w:r>
      <w:r>
        <w:rPr>
          <w:rFonts w:ascii="Times New Roman" w:hAnsi="Times New Roman"/>
          <w:sz w:val="24"/>
          <w:szCs w:val="24"/>
        </w:rPr>
        <w:t>s</w:t>
      </w:r>
      <w:r w:rsidRPr="00811B80">
        <w:rPr>
          <w:rFonts w:ascii="Times New Roman" w:hAnsi="Times New Roman"/>
          <w:sz w:val="24"/>
          <w:szCs w:val="24"/>
        </w:rPr>
        <w:t xml:space="preserve"> nécessaire</w:t>
      </w:r>
      <w:r>
        <w:rPr>
          <w:rFonts w:ascii="Times New Roman" w:hAnsi="Times New Roman"/>
          <w:sz w:val="24"/>
          <w:szCs w:val="24"/>
        </w:rPr>
        <w:t>s</w:t>
      </w:r>
      <w:r w:rsidRPr="00811B80">
        <w:rPr>
          <w:rFonts w:ascii="Times New Roman" w:hAnsi="Times New Roman"/>
          <w:sz w:val="24"/>
          <w:szCs w:val="24"/>
        </w:rPr>
        <w:t xml:space="preserve"> à son exploitation.</w:t>
      </w:r>
      <w:r>
        <w:rPr>
          <w:rFonts w:ascii="Times New Roman" w:hAnsi="Times New Roman"/>
          <w:sz w:val="24"/>
          <w:szCs w:val="24"/>
        </w:rPr>
        <w:t xml:space="preserve"> Actuellement, l’autonomie des réservoirs est de 11 heures en consommation de pointe, elle sera portée à 23 heures après construction du réservoir de 4 000 m3.</w:t>
      </w:r>
    </w:p>
    <w:p w:rsidR="009C4004" w:rsidRPr="00811B80" w:rsidRDefault="009C4004" w:rsidP="00CF1CC1">
      <w:pPr>
        <w:ind w:left="360" w:firstLine="720"/>
        <w:jc w:val="both"/>
        <w:rPr>
          <w:rFonts w:ascii="Times New Roman" w:hAnsi="Times New Roman"/>
          <w:sz w:val="24"/>
          <w:szCs w:val="24"/>
        </w:rPr>
      </w:pPr>
      <w:r>
        <w:rPr>
          <w:rFonts w:ascii="Times New Roman" w:hAnsi="Times New Roman"/>
          <w:sz w:val="24"/>
          <w:szCs w:val="24"/>
        </w:rPr>
        <w:t>La ville dispose d’un Schéma directeur d’alimentation en eau potable datant de mai 2010.</w:t>
      </w:r>
    </w:p>
    <w:p w:rsidR="009C4004" w:rsidRPr="00811B80" w:rsidRDefault="009C4004" w:rsidP="00CF1CC1">
      <w:pPr>
        <w:ind w:left="360" w:firstLine="720"/>
        <w:jc w:val="both"/>
        <w:rPr>
          <w:rFonts w:ascii="Times New Roman" w:hAnsi="Times New Roman"/>
          <w:sz w:val="24"/>
          <w:szCs w:val="24"/>
        </w:rPr>
      </w:pPr>
      <w:r>
        <w:rPr>
          <w:rFonts w:ascii="Times New Roman" w:hAnsi="Times New Roman"/>
          <w:sz w:val="24"/>
          <w:szCs w:val="24"/>
        </w:rPr>
        <w:t>Au total</w:t>
      </w:r>
      <w:r w:rsidRPr="00811B80">
        <w:rPr>
          <w:rFonts w:ascii="Times New Roman" w:hAnsi="Times New Roman"/>
          <w:sz w:val="24"/>
          <w:szCs w:val="24"/>
        </w:rPr>
        <w:t>, les besoins en eau potable</w:t>
      </w:r>
      <w:r>
        <w:rPr>
          <w:rFonts w:ascii="Times New Roman" w:hAnsi="Times New Roman"/>
          <w:sz w:val="24"/>
          <w:szCs w:val="24"/>
        </w:rPr>
        <w:t xml:space="preserve"> de la commune de Lunel sont</w:t>
      </w:r>
      <w:r w:rsidRPr="00811B80">
        <w:rPr>
          <w:rFonts w:ascii="Times New Roman" w:hAnsi="Times New Roman"/>
          <w:sz w:val="24"/>
          <w:szCs w:val="24"/>
        </w:rPr>
        <w:t xml:space="preserve"> actuellement satisfaits mais ils pourraient augmenter d’un tiers dans les vingt ans à venir, corrélativement à l’a</w:t>
      </w:r>
      <w:r>
        <w:rPr>
          <w:rFonts w:ascii="Times New Roman" w:hAnsi="Times New Roman"/>
          <w:sz w:val="24"/>
          <w:szCs w:val="24"/>
        </w:rPr>
        <w:t>ccroissement</w:t>
      </w:r>
      <w:r w:rsidRPr="00811B80">
        <w:rPr>
          <w:rFonts w:ascii="Times New Roman" w:hAnsi="Times New Roman"/>
          <w:sz w:val="24"/>
          <w:szCs w:val="24"/>
        </w:rPr>
        <w:t xml:space="preserve"> de la population. </w:t>
      </w:r>
      <w:r>
        <w:rPr>
          <w:rFonts w:ascii="Times New Roman" w:hAnsi="Times New Roman"/>
          <w:sz w:val="24"/>
          <w:szCs w:val="24"/>
        </w:rPr>
        <w:t>L’évolution de l’ensemble du dispositif de production, stockage et distribution d’eau potable est planifiée.</w:t>
      </w:r>
    </w:p>
    <w:p w:rsidR="009C4004" w:rsidRPr="000230B1" w:rsidRDefault="009C4004" w:rsidP="00CF1CC1">
      <w:pPr>
        <w:ind w:left="360"/>
        <w:jc w:val="both"/>
        <w:rPr>
          <w:rFonts w:ascii="Times New Roman" w:hAnsi="Times New Roman"/>
          <w:i/>
          <w:sz w:val="24"/>
          <w:szCs w:val="24"/>
        </w:rPr>
      </w:pPr>
    </w:p>
    <w:p w:rsidR="009C4004" w:rsidRDefault="009C4004" w:rsidP="00CF1CC1">
      <w:pPr>
        <w:ind w:left="360"/>
        <w:jc w:val="both"/>
        <w:rPr>
          <w:rFonts w:ascii="Times New Roman" w:hAnsi="Times New Roman"/>
          <w:b/>
          <w:sz w:val="24"/>
          <w:szCs w:val="24"/>
        </w:rPr>
      </w:pPr>
      <w:r w:rsidRPr="00811B80">
        <w:rPr>
          <w:rFonts w:ascii="Times New Roman" w:hAnsi="Times New Roman"/>
          <w:b/>
          <w:sz w:val="24"/>
          <w:szCs w:val="24"/>
        </w:rPr>
        <w:t>12- Objet de l’enquête.</w:t>
      </w:r>
    </w:p>
    <w:p w:rsidR="009C4004" w:rsidRDefault="009C4004" w:rsidP="00CF1CC1">
      <w:pPr>
        <w:ind w:left="360" w:firstLine="774"/>
        <w:jc w:val="both"/>
        <w:rPr>
          <w:rFonts w:ascii="Times New Roman" w:hAnsi="Times New Roman"/>
          <w:sz w:val="24"/>
          <w:szCs w:val="24"/>
        </w:rPr>
      </w:pPr>
      <w:r w:rsidRPr="00C2518B">
        <w:rPr>
          <w:rFonts w:ascii="Times New Roman" w:hAnsi="Times New Roman"/>
          <w:sz w:val="24"/>
          <w:szCs w:val="24"/>
        </w:rPr>
        <w:t xml:space="preserve">Après avoir obtenu les DUP et autorisations nécessaires à l’exploitation du champ captant de Dassargues, considéré comme la ressource principale en eau, la commune de Lunel souhaite diversifier la </w:t>
      </w:r>
      <w:r>
        <w:rPr>
          <w:rFonts w:ascii="Times New Roman" w:hAnsi="Times New Roman"/>
          <w:sz w:val="24"/>
          <w:szCs w:val="24"/>
        </w:rPr>
        <w:t>ressource</w:t>
      </w:r>
      <w:r w:rsidRPr="00C2518B">
        <w:rPr>
          <w:rFonts w:ascii="Times New Roman" w:hAnsi="Times New Roman"/>
          <w:sz w:val="24"/>
          <w:szCs w:val="24"/>
        </w:rPr>
        <w:t xml:space="preserve"> et s’assurer d’une alim</w:t>
      </w:r>
      <w:r>
        <w:rPr>
          <w:rFonts w:ascii="Times New Roman" w:hAnsi="Times New Roman"/>
          <w:sz w:val="24"/>
          <w:szCs w:val="24"/>
        </w:rPr>
        <w:t>entation permanente des abonnés, même en cas de pollution</w:t>
      </w:r>
      <w:r w:rsidRPr="00C2518B">
        <w:rPr>
          <w:rFonts w:ascii="Times New Roman" w:hAnsi="Times New Roman"/>
          <w:sz w:val="24"/>
          <w:szCs w:val="24"/>
        </w:rPr>
        <w:t xml:space="preserve"> accidentelle du site de Dassargues ou d’une rupture de l</w:t>
      </w:r>
      <w:r>
        <w:rPr>
          <w:rFonts w:ascii="Times New Roman" w:hAnsi="Times New Roman"/>
          <w:sz w:val="24"/>
          <w:szCs w:val="24"/>
        </w:rPr>
        <w:t>a canalisation de refoulement de ce</w:t>
      </w:r>
      <w:r w:rsidRPr="00C2518B">
        <w:rPr>
          <w:rFonts w:ascii="Times New Roman" w:hAnsi="Times New Roman"/>
          <w:sz w:val="24"/>
          <w:szCs w:val="24"/>
        </w:rPr>
        <w:t xml:space="preserve"> captage.</w:t>
      </w:r>
    </w:p>
    <w:p w:rsidR="009C4004" w:rsidRPr="00C2518B" w:rsidRDefault="009C4004" w:rsidP="0066281D">
      <w:pPr>
        <w:ind w:left="360" w:firstLine="774"/>
        <w:jc w:val="both"/>
        <w:rPr>
          <w:rFonts w:ascii="Times New Roman" w:hAnsi="Times New Roman"/>
          <w:sz w:val="24"/>
          <w:szCs w:val="24"/>
        </w:rPr>
      </w:pPr>
      <w:r>
        <w:rPr>
          <w:rFonts w:ascii="Times New Roman" w:hAnsi="Times New Roman"/>
          <w:sz w:val="24"/>
          <w:szCs w:val="24"/>
        </w:rPr>
        <w:t>Or, dès le début de</w:t>
      </w:r>
      <w:r w:rsidRPr="0066281D">
        <w:rPr>
          <w:rFonts w:ascii="Times New Roman" w:hAnsi="Times New Roman"/>
          <w:sz w:val="24"/>
          <w:szCs w:val="24"/>
        </w:rPr>
        <w:t xml:space="preserve"> 2 003, un forage de reconnaissance avait été effectué à proximité du château d’eau de Restinclières</w:t>
      </w:r>
      <w:r>
        <w:rPr>
          <w:rFonts w:ascii="Times New Roman" w:hAnsi="Times New Roman"/>
          <w:sz w:val="24"/>
          <w:szCs w:val="24"/>
        </w:rPr>
        <w:t xml:space="preserve"> et</w:t>
      </w:r>
      <w:r w:rsidRPr="0066281D">
        <w:rPr>
          <w:rFonts w:ascii="Times New Roman" w:hAnsi="Times New Roman"/>
          <w:sz w:val="24"/>
          <w:szCs w:val="24"/>
        </w:rPr>
        <w:t xml:space="preserve"> plusieurs études s’ensuivirent jusqu’à 2013.</w:t>
      </w:r>
    </w:p>
    <w:p w:rsidR="009C4004" w:rsidRPr="00C2518B" w:rsidRDefault="009C4004" w:rsidP="00CF1CC1">
      <w:pPr>
        <w:ind w:left="360" w:firstLine="774"/>
        <w:jc w:val="both"/>
        <w:rPr>
          <w:rFonts w:ascii="Times New Roman" w:hAnsi="Times New Roman"/>
          <w:sz w:val="24"/>
          <w:szCs w:val="24"/>
        </w:rPr>
      </w:pPr>
      <w:r>
        <w:rPr>
          <w:rFonts w:ascii="Times New Roman" w:hAnsi="Times New Roman"/>
          <w:sz w:val="24"/>
          <w:szCs w:val="24"/>
        </w:rPr>
        <w:t>Maintenant, la commune demande donc</w:t>
      </w:r>
      <w:r w:rsidRPr="00C2518B">
        <w:rPr>
          <w:rFonts w:ascii="Times New Roman" w:hAnsi="Times New Roman"/>
          <w:sz w:val="24"/>
          <w:szCs w:val="24"/>
        </w:rPr>
        <w:t>:</w:t>
      </w:r>
    </w:p>
    <w:p w:rsidR="009C4004" w:rsidRPr="00617996" w:rsidRDefault="009C4004" w:rsidP="007556C0">
      <w:pPr>
        <w:pStyle w:val="ListParagraph"/>
        <w:numPr>
          <w:ilvl w:val="0"/>
          <w:numId w:val="8"/>
        </w:numPr>
        <w:ind w:left="709"/>
        <w:jc w:val="both"/>
        <w:rPr>
          <w:rFonts w:ascii="Times New Roman" w:hAnsi="Times New Roman"/>
          <w:sz w:val="24"/>
          <w:szCs w:val="24"/>
        </w:rPr>
      </w:pPr>
      <w:r w:rsidRPr="00617996">
        <w:rPr>
          <w:rFonts w:ascii="Times New Roman" w:hAnsi="Times New Roman"/>
          <w:sz w:val="24"/>
          <w:szCs w:val="24"/>
          <w:u w:val="single"/>
        </w:rPr>
        <w:t xml:space="preserve">La déclaration d’utilité publique de dérivation des eaux souterraines à partir du forage de Restinclières </w:t>
      </w:r>
      <w:r w:rsidRPr="00617996">
        <w:rPr>
          <w:rFonts w:ascii="Times New Roman" w:hAnsi="Times New Roman"/>
          <w:sz w:val="24"/>
          <w:szCs w:val="24"/>
        </w:rPr>
        <w:t>pour les valeurs suivantes :</w:t>
      </w:r>
    </w:p>
    <w:p w:rsidR="009C4004" w:rsidRPr="00617996" w:rsidRDefault="009C4004" w:rsidP="00B935A0">
      <w:pPr>
        <w:pStyle w:val="ListParagraph"/>
        <w:numPr>
          <w:ilvl w:val="0"/>
          <w:numId w:val="9"/>
        </w:numPr>
        <w:ind w:left="993"/>
        <w:jc w:val="both"/>
        <w:rPr>
          <w:rFonts w:ascii="Times New Roman" w:hAnsi="Times New Roman"/>
          <w:sz w:val="24"/>
          <w:szCs w:val="24"/>
        </w:rPr>
      </w:pPr>
      <w:r w:rsidRPr="00617996">
        <w:rPr>
          <w:rFonts w:ascii="Times New Roman" w:hAnsi="Times New Roman"/>
          <w:sz w:val="24"/>
          <w:szCs w:val="24"/>
        </w:rPr>
        <w:t xml:space="preserve">Débit </w:t>
      </w:r>
      <w:r>
        <w:rPr>
          <w:rFonts w:ascii="Times New Roman" w:hAnsi="Times New Roman"/>
          <w:sz w:val="24"/>
          <w:szCs w:val="24"/>
        </w:rPr>
        <w:t xml:space="preserve">de prélèvement maximum horaire </w:t>
      </w:r>
      <w:r w:rsidRPr="00617996">
        <w:rPr>
          <w:rFonts w:ascii="Times New Roman" w:hAnsi="Times New Roman"/>
          <w:sz w:val="24"/>
          <w:szCs w:val="24"/>
        </w:rPr>
        <w:t>de 180 m3/h sur 16 heures de pompage quotidien.</w:t>
      </w:r>
    </w:p>
    <w:p w:rsidR="009C4004" w:rsidRPr="00617996" w:rsidRDefault="009C4004" w:rsidP="00B935A0">
      <w:pPr>
        <w:pStyle w:val="ListParagraph"/>
        <w:numPr>
          <w:ilvl w:val="0"/>
          <w:numId w:val="9"/>
        </w:numPr>
        <w:ind w:left="993"/>
        <w:jc w:val="both"/>
        <w:rPr>
          <w:rFonts w:ascii="Times New Roman" w:hAnsi="Times New Roman"/>
          <w:sz w:val="24"/>
          <w:szCs w:val="24"/>
        </w:rPr>
      </w:pPr>
      <w:r>
        <w:rPr>
          <w:rFonts w:ascii="Times New Roman" w:hAnsi="Times New Roman"/>
          <w:sz w:val="24"/>
          <w:szCs w:val="24"/>
        </w:rPr>
        <w:t>Déb</w:t>
      </w:r>
      <w:r w:rsidRPr="00617996">
        <w:rPr>
          <w:rFonts w:ascii="Times New Roman" w:hAnsi="Times New Roman"/>
          <w:sz w:val="24"/>
          <w:szCs w:val="24"/>
        </w:rPr>
        <w:t>it journalier de 1 800 m3/jour, soit 180 m3/heure sur 10 heures</w:t>
      </w:r>
      <w:r>
        <w:rPr>
          <w:rFonts w:ascii="Times New Roman" w:hAnsi="Times New Roman"/>
          <w:sz w:val="24"/>
          <w:szCs w:val="24"/>
        </w:rPr>
        <w:t>.</w:t>
      </w:r>
      <w:r w:rsidRPr="00617996">
        <w:rPr>
          <w:rFonts w:ascii="Times New Roman" w:hAnsi="Times New Roman"/>
          <w:sz w:val="24"/>
          <w:szCs w:val="24"/>
        </w:rPr>
        <w:t xml:space="preserve"> </w:t>
      </w:r>
    </w:p>
    <w:p w:rsidR="009C4004" w:rsidRPr="00617996" w:rsidRDefault="009C4004" w:rsidP="00B935A0">
      <w:pPr>
        <w:pStyle w:val="ListParagraph"/>
        <w:numPr>
          <w:ilvl w:val="0"/>
          <w:numId w:val="9"/>
        </w:numPr>
        <w:ind w:left="993"/>
        <w:jc w:val="both"/>
        <w:rPr>
          <w:rFonts w:ascii="Times New Roman" w:hAnsi="Times New Roman"/>
          <w:sz w:val="24"/>
          <w:szCs w:val="24"/>
        </w:rPr>
      </w:pPr>
      <w:r w:rsidRPr="00617996">
        <w:rPr>
          <w:rFonts w:ascii="Times New Roman" w:hAnsi="Times New Roman"/>
          <w:sz w:val="24"/>
          <w:szCs w:val="24"/>
        </w:rPr>
        <w:t>Débit</w:t>
      </w:r>
      <w:r>
        <w:rPr>
          <w:rFonts w:ascii="Times New Roman" w:hAnsi="Times New Roman"/>
          <w:sz w:val="24"/>
          <w:szCs w:val="24"/>
        </w:rPr>
        <w:t xml:space="preserve"> de prélèvement</w:t>
      </w:r>
      <w:r w:rsidRPr="00617996">
        <w:rPr>
          <w:rFonts w:ascii="Times New Roman" w:hAnsi="Times New Roman"/>
          <w:sz w:val="24"/>
          <w:szCs w:val="24"/>
        </w:rPr>
        <w:t xml:space="preserve"> </w:t>
      </w:r>
      <w:r>
        <w:rPr>
          <w:rFonts w:ascii="Times New Roman" w:hAnsi="Times New Roman"/>
          <w:sz w:val="24"/>
          <w:szCs w:val="24"/>
        </w:rPr>
        <w:t xml:space="preserve">maximum </w:t>
      </w:r>
      <w:r w:rsidRPr="00617996">
        <w:rPr>
          <w:rFonts w:ascii="Times New Roman" w:hAnsi="Times New Roman"/>
          <w:sz w:val="24"/>
          <w:szCs w:val="24"/>
        </w:rPr>
        <w:t>journalier de 2 880 m3/jour, soit 180 m3/heure sur 16 heures.</w:t>
      </w:r>
    </w:p>
    <w:p w:rsidR="009C4004" w:rsidRDefault="009C4004" w:rsidP="00B935A0">
      <w:pPr>
        <w:pStyle w:val="ListParagraph"/>
        <w:numPr>
          <w:ilvl w:val="0"/>
          <w:numId w:val="9"/>
        </w:numPr>
        <w:ind w:left="993"/>
        <w:jc w:val="both"/>
        <w:rPr>
          <w:rFonts w:ascii="Times New Roman" w:hAnsi="Times New Roman"/>
          <w:sz w:val="24"/>
          <w:szCs w:val="24"/>
        </w:rPr>
      </w:pPr>
      <w:r w:rsidRPr="00617996">
        <w:rPr>
          <w:rFonts w:ascii="Times New Roman" w:hAnsi="Times New Roman"/>
          <w:sz w:val="24"/>
          <w:szCs w:val="24"/>
        </w:rPr>
        <w:t>Volume</w:t>
      </w:r>
      <w:r>
        <w:rPr>
          <w:rFonts w:ascii="Times New Roman" w:hAnsi="Times New Roman"/>
          <w:sz w:val="24"/>
          <w:szCs w:val="24"/>
        </w:rPr>
        <w:t xml:space="preserve"> de prélèvement</w:t>
      </w:r>
      <w:r w:rsidRPr="00617996">
        <w:rPr>
          <w:rFonts w:ascii="Times New Roman" w:hAnsi="Times New Roman"/>
          <w:sz w:val="24"/>
          <w:szCs w:val="24"/>
        </w:rPr>
        <w:t xml:space="preserve"> annuel maximum de 3 000 000 m3/an.</w:t>
      </w:r>
    </w:p>
    <w:p w:rsidR="009C4004" w:rsidRPr="00617996" w:rsidRDefault="009C4004" w:rsidP="007556C0">
      <w:pPr>
        <w:pStyle w:val="ListParagraph"/>
        <w:ind w:left="709"/>
        <w:jc w:val="both"/>
        <w:rPr>
          <w:rFonts w:ascii="Times New Roman" w:hAnsi="Times New Roman"/>
          <w:sz w:val="24"/>
          <w:szCs w:val="24"/>
        </w:rPr>
      </w:pPr>
    </w:p>
    <w:p w:rsidR="009C4004" w:rsidRDefault="009C4004" w:rsidP="007556C0">
      <w:pPr>
        <w:pStyle w:val="ListParagraph"/>
        <w:numPr>
          <w:ilvl w:val="0"/>
          <w:numId w:val="8"/>
        </w:numPr>
        <w:ind w:left="709"/>
        <w:jc w:val="both"/>
        <w:rPr>
          <w:rFonts w:ascii="Times New Roman" w:hAnsi="Times New Roman"/>
          <w:sz w:val="24"/>
          <w:szCs w:val="24"/>
        </w:rPr>
      </w:pPr>
      <w:r w:rsidRPr="00617996">
        <w:rPr>
          <w:rFonts w:ascii="Times New Roman" w:hAnsi="Times New Roman"/>
          <w:sz w:val="24"/>
          <w:szCs w:val="24"/>
          <w:u w:val="single"/>
        </w:rPr>
        <w:t>La déclaration d’utilité publique</w:t>
      </w:r>
      <w:r>
        <w:rPr>
          <w:rFonts w:ascii="Times New Roman" w:hAnsi="Times New Roman"/>
          <w:sz w:val="24"/>
          <w:szCs w:val="24"/>
        </w:rPr>
        <w:t xml:space="preserve"> </w:t>
      </w:r>
      <w:r w:rsidRPr="00617996">
        <w:rPr>
          <w:rFonts w:ascii="Times New Roman" w:hAnsi="Times New Roman"/>
          <w:sz w:val="24"/>
          <w:szCs w:val="24"/>
        </w:rPr>
        <w:t xml:space="preserve">des périmètres de protection immédiat </w:t>
      </w:r>
      <w:r>
        <w:rPr>
          <w:rFonts w:ascii="Times New Roman" w:hAnsi="Times New Roman"/>
          <w:sz w:val="24"/>
          <w:szCs w:val="24"/>
        </w:rPr>
        <w:t>(884 m²), rapproché (environ 128</w:t>
      </w:r>
      <w:r w:rsidRPr="00617996">
        <w:rPr>
          <w:rFonts w:ascii="Times New Roman" w:hAnsi="Times New Roman"/>
          <w:sz w:val="24"/>
          <w:szCs w:val="24"/>
        </w:rPr>
        <w:t xml:space="preserve"> ha) et éloi</w:t>
      </w:r>
      <w:r>
        <w:rPr>
          <w:rFonts w:ascii="Times New Roman" w:hAnsi="Times New Roman"/>
          <w:sz w:val="24"/>
          <w:szCs w:val="24"/>
        </w:rPr>
        <w:t>gné (environ 577 ha) correspondants ainsi que</w:t>
      </w:r>
      <w:r w:rsidRPr="00617996">
        <w:rPr>
          <w:rFonts w:ascii="Times New Roman" w:hAnsi="Times New Roman"/>
          <w:sz w:val="24"/>
          <w:szCs w:val="24"/>
        </w:rPr>
        <w:t xml:space="preserve"> les servitudes liées à chacune de ces zones.</w:t>
      </w:r>
    </w:p>
    <w:p w:rsidR="009C4004" w:rsidRPr="00712BB8" w:rsidRDefault="009C4004" w:rsidP="00E04457">
      <w:pPr>
        <w:pStyle w:val="ListParagraph"/>
        <w:ind w:left="1416"/>
        <w:jc w:val="both"/>
        <w:rPr>
          <w:rFonts w:ascii="Times New Roman" w:hAnsi="Times New Roman"/>
          <w:sz w:val="24"/>
          <w:szCs w:val="24"/>
        </w:rPr>
      </w:pPr>
    </w:p>
    <w:p w:rsidR="009C4004" w:rsidRPr="00712BB8" w:rsidRDefault="009C4004" w:rsidP="00B935A0">
      <w:pPr>
        <w:pStyle w:val="ListParagraph"/>
        <w:numPr>
          <w:ilvl w:val="0"/>
          <w:numId w:val="8"/>
        </w:numPr>
        <w:ind w:left="709"/>
        <w:jc w:val="both"/>
        <w:rPr>
          <w:rFonts w:ascii="Times New Roman" w:hAnsi="Times New Roman"/>
          <w:sz w:val="24"/>
          <w:szCs w:val="24"/>
        </w:rPr>
      </w:pPr>
      <w:r w:rsidRPr="00617996">
        <w:rPr>
          <w:rFonts w:ascii="Times New Roman" w:hAnsi="Times New Roman"/>
          <w:sz w:val="24"/>
          <w:szCs w:val="24"/>
          <w:u w:val="single"/>
        </w:rPr>
        <w:t xml:space="preserve">L’autorisation </w:t>
      </w:r>
      <w:r>
        <w:rPr>
          <w:rFonts w:ascii="Times New Roman" w:hAnsi="Times New Roman"/>
          <w:sz w:val="24"/>
          <w:szCs w:val="24"/>
          <w:u w:val="single"/>
        </w:rPr>
        <w:t>de prélèvement</w:t>
      </w:r>
      <w:r w:rsidRPr="00617996">
        <w:rPr>
          <w:rFonts w:ascii="Times New Roman" w:hAnsi="Times New Roman"/>
          <w:sz w:val="24"/>
          <w:szCs w:val="24"/>
        </w:rPr>
        <w:t xml:space="preserve"> au titre des articles L 214-1 à 6 du code de l’environnement, pour les volumes indiqués ci-dessus</w:t>
      </w:r>
      <w:r>
        <w:rPr>
          <w:rFonts w:ascii="Times New Roman" w:hAnsi="Times New Roman"/>
          <w:sz w:val="24"/>
          <w:szCs w:val="24"/>
        </w:rPr>
        <w:t>.</w:t>
      </w:r>
    </w:p>
    <w:p w:rsidR="009C4004" w:rsidRPr="00617996" w:rsidRDefault="009C4004" w:rsidP="007556C0">
      <w:pPr>
        <w:ind w:left="709"/>
        <w:jc w:val="both"/>
        <w:rPr>
          <w:rFonts w:ascii="Times New Roman" w:hAnsi="Times New Roman"/>
          <w:i/>
          <w:sz w:val="24"/>
          <w:szCs w:val="24"/>
        </w:rPr>
      </w:pPr>
    </w:p>
    <w:p w:rsidR="009C4004" w:rsidRPr="00617996" w:rsidRDefault="009C4004" w:rsidP="00CF1CC1">
      <w:pPr>
        <w:jc w:val="both"/>
        <w:rPr>
          <w:rFonts w:ascii="Times New Roman" w:hAnsi="Times New Roman"/>
          <w:sz w:val="24"/>
          <w:szCs w:val="24"/>
        </w:rPr>
      </w:pPr>
      <w:r w:rsidRPr="00617996">
        <w:rPr>
          <w:rFonts w:ascii="Times New Roman" w:hAnsi="Times New Roman"/>
          <w:b/>
          <w:sz w:val="24"/>
          <w:szCs w:val="24"/>
        </w:rPr>
        <w:t>13- Cadre juridique et administratif.</w:t>
      </w:r>
      <w:r w:rsidRPr="00617996">
        <w:rPr>
          <w:rFonts w:ascii="Times New Roman" w:hAnsi="Times New Roman"/>
          <w:sz w:val="24"/>
          <w:szCs w:val="24"/>
        </w:rPr>
        <w:t xml:space="preserve"> </w:t>
      </w:r>
    </w:p>
    <w:p w:rsidR="009C4004" w:rsidRPr="00617996" w:rsidRDefault="009C4004" w:rsidP="00DF3CA5">
      <w:pPr>
        <w:pStyle w:val="ListParagraph"/>
        <w:numPr>
          <w:ilvl w:val="0"/>
          <w:numId w:val="7"/>
        </w:numPr>
        <w:ind w:left="709"/>
        <w:jc w:val="both"/>
        <w:rPr>
          <w:rFonts w:ascii="Times New Roman" w:hAnsi="Times New Roman"/>
          <w:sz w:val="24"/>
          <w:szCs w:val="24"/>
        </w:rPr>
      </w:pPr>
      <w:r w:rsidRPr="00617996">
        <w:rPr>
          <w:rFonts w:ascii="Times New Roman" w:hAnsi="Times New Roman"/>
          <w:sz w:val="24"/>
          <w:szCs w:val="24"/>
        </w:rPr>
        <w:t>L’article R241-1 du code de l’environnement indique que les prélèvements permanents issus d’un forage ou d’un puits doivent faire l’objet d’une autorisation de l’Etat lorsque le volume prélevé est supérieur ou égal à 200 000 m3/an et d’une déclaration pour un prélèvement supérieur à 10 000 m3/an et inférieur à 200 000 m3/an.</w:t>
      </w:r>
    </w:p>
    <w:p w:rsidR="009C4004" w:rsidRPr="00617996" w:rsidRDefault="009C4004" w:rsidP="00DF3CA5">
      <w:pPr>
        <w:pStyle w:val="ListParagraph"/>
        <w:numPr>
          <w:ilvl w:val="0"/>
          <w:numId w:val="7"/>
        </w:numPr>
        <w:ind w:left="709"/>
        <w:jc w:val="both"/>
        <w:rPr>
          <w:rFonts w:ascii="Times New Roman" w:hAnsi="Times New Roman"/>
          <w:sz w:val="24"/>
          <w:szCs w:val="24"/>
        </w:rPr>
      </w:pPr>
      <w:r w:rsidRPr="00617996">
        <w:rPr>
          <w:rFonts w:ascii="Times New Roman" w:hAnsi="Times New Roman"/>
          <w:sz w:val="24"/>
          <w:szCs w:val="24"/>
        </w:rPr>
        <w:t>L’article L214-4 de ce même code stipule que l’autorisation de prélever de l’eau destinée à l’alimentation publique doit faire l’objet d’une enquête publique.</w:t>
      </w:r>
    </w:p>
    <w:p w:rsidR="009C4004" w:rsidRPr="00617996" w:rsidRDefault="009C4004" w:rsidP="00DF3CA5">
      <w:pPr>
        <w:pStyle w:val="ListParagraph"/>
        <w:numPr>
          <w:ilvl w:val="0"/>
          <w:numId w:val="7"/>
        </w:numPr>
        <w:ind w:left="709"/>
        <w:jc w:val="both"/>
        <w:rPr>
          <w:rFonts w:ascii="Times New Roman" w:hAnsi="Times New Roman"/>
          <w:sz w:val="24"/>
          <w:szCs w:val="24"/>
        </w:rPr>
      </w:pPr>
      <w:r w:rsidRPr="00617996">
        <w:rPr>
          <w:rFonts w:ascii="Times New Roman" w:hAnsi="Times New Roman"/>
          <w:sz w:val="24"/>
          <w:szCs w:val="24"/>
        </w:rPr>
        <w:t>L’article L1321-2 du code de la santé publique dispose que la déclaration d’utilité publique (DUP) des travaux de prélèvement d’eau destinée à l’alimentation des collectivités humaines détermine autour du point de prélèvement un périmètre de protection immédiat (PPI), un périmètre de protection rapproché (PPR) et un périmètre de protection éloigné (PPE) ainsi que les servitudes liées à chacun de ces périmètres.</w:t>
      </w:r>
    </w:p>
    <w:p w:rsidR="009C4004" w:rsidRPr="00617996" w:rsidRDefault="009C4004" w:rsidP="00DF3CA5">
      <w:pPr>
        <w:pStyle w:val="ListParagraph"/>
        <w:numPr>
          <w:ilvl w:val="0"/>
          <w:numId w:val="7"/>
        </w:numPr>
        <w:ind w:left="709"/>
        <w:jc w:val="both"/>
        <w:rPr>
          <w:rFonts w:ascii="Times New Roman" w:hAnsi="Times New Roman"/>
          <w:sz w:val="24"/>
          <w:szCs w:val="24"/>
        </w:rPr>
      </w:pPr>
      <w:r w:rsidRPr="00617996">
        <w:rPr>
          <w:rFonts w:ascii="Times New Roman" w:hAnsi="Times New Roman"/>
          <w:sz w:val="24"/>
          <w:szCs w:val="24"/>
        </w:rPr>
        <w:t>L’arrêté interministériel du 11 septembre 2003 fixe les prescriptions générales applicables aux prélèvements permanents ou temporaires soumis à déclaration issus d’un sondage, forage, puits, …</w:t>
      </w:r>
    </w:p>
    <w:p w:rsidR="009C4004" w:rsidRDefault="009C4004" w:rsidP="00DF3CA5">
      <w:pPr>
        <w:pStyle w:val="ListParagraph"/>
        <w:numPr>
          <w:ilvl w:val="0"/>
          <w:numId w:val="7"/>
        </w:numPr>
        <w:ind w:left="709"/>
        <w:jc w:val="both"/>
        <w:rPr>
          <w:rFonts w:ascii="Times New Roman" w:hAnsi="Times New Roman"/>
          <w:sz w:val="24"/>
          <w:szCs w:val="24"/>
        </w:rPr>
      </w:pPr>
      <w:r w:rsidRPr="00617996">
        <w:rPr>
          <w:rFonts w:ascii="Times New Roman" w:hAnsi="Times New Roman"/>
          <w:sz w:val="24"/>
          <w:szCs w:val="24"/>
        </w:rPr>
        <w:t>Le guide d’application de cet arrêté du 11/09/2003 relatif à la rubrique 1.1.0 de la nomenclature eau : sondage, forage, puits, ouvrage souterrain non domestique. précise en particulier les modalités de réalisation d’un forage.</w:t>
      </w:r>
    </w:p>
    <w:p w:rsidR="009C4004" w:rsidRPr="00617996" w:rsidRDefault="009C4004" w:rsidP="00DF3CA5">
      <w:pPr>
        <w:pStyle w:val="ListParagraph"/>
        <w:numPr>
          <w:ilvl w:val="0"/>
          <w:numId w:val="7"/>
        </w:numPr>
        <w:ind w:left="709"/>
        <w:jc w:val="both"/>
        <w:rPr>
          <w:rFonts w:ascii="Times New Roman" w:hAnsi="Times New Roman"/>
          <w:sz w:val="24"/>
          <w:szCs w:val="24"/>
        </w:rPr>
      </w:pPr>
      <w:r>
        <w:rPr>
          <w:rFonts w:ascii="Times New Roman" w:hAnsi="Times New Roman"/>
          <w:sz w:val="24"/>
          <w:szCs w:val="24"/>
        </w:rPr>
        <w:t>Par sa délibération du 28 mars 2007, le conseil municipal de Lunel a engagé la procédure relative à l’exploitation du forage de Restinclières (dossier B, pièce 6).</w:t>
      </w:r>
    </w:p>
    <w:p w:rsidR="009C4004" w:rsidRPr="000230B1" w:rsidRDefault="009C4004" w:rsidP="00DF3CA5">
      <w:pPr>
        <w:pStyle w:val="ListParagraph"/>
        <w:numPr>
          <w:ilvl w:val="0"/>
          <w:numId w:val="7"/>
        </w:numPr>
        <w:ind w:left="709"/>
        <w:jc w:val="both"/>
        <w:rPr>
          <w:rFonts w:ascii="Times New Roman" w:hAnsi="Times New Roman"/>
          <w:i/>
          <w:sz w:val="24"/>
          <w:szCs w:val="24"/>
        </w:rPr>
      </w:pPr>
      <w:r w:rsidRPr="0065501A">
        <w:rPr>
          <w:rFonts w:ascii="Times New Roman" w:hAnsi="Times New Roman"/>
          <w:sz w:val="24"/>
          <w:szCs w:val="24"/>
        </w:rPr>
        <w:t>Par sa délibération du 13 novembre 2013, le conseil municipal de Lunel a approuvé les dossiers d’enquête et demandé l’ouverture d’une enquête publique à la préfecture de l’Hérault</w:t>
      </w:r>
      <w:r w:rsidRPr="000230B1">
        <w:rPr>
          <w:rFonts w:ascii="Times New Roman" w:hAnsi="Times New Roman"/>
          <w:i/>
          <w:sz w:val="24"/>
          <w:szCs w:val="24"/>
        </w:rPr>
        <w:t xml:space="preserve"> </w:t>
      </w:r>
      <w:r>
        <w:rPr>
          <w:rFonts w:ascii="Times New Roman" w:hAnsi="Times New Roman"/>
          <w:sz w:val="24"/>
          <w:szCs w:val="24"/>
        </w:rPr>
        <w:t>(dossier B, pièce 6).</w:t>
      </w:r>
    </w:p>
    <w:p w:rsidR="009C4004" w:rsidRPr="0065501A" w:rsidRDefault="009C4004" w:rsidP="00CF1CC1">
      <w:pPr>
        <w:pStyle w:val="ListParagraph"/>
        <w:ind w:left="0" w:firstLine="1134"/>
        <w:jc w:val="both"/>
        <w:rPr>
          <w:rFonts w:ascii="Times New Roman" w:hAnsi="Times New Roman"/>
          <w:sz w:val="24"/>
          <w:szCs w:val="24"/>
        </w:rPr>
      </w:pPr>
      <w:r w:rsidRPr="0065501A">
        <w:rPr>
          <w:rFonts w:ascii="Times New Roman" w:hAnsi="Times New Roman"/>
          <w:sz w:val="24"/>
          <w:szCs w:val="24"/>
        </w:rPr>
        <w:t>Après la remise du rapport d’enquête et de l’avis motivé du commissaire-enquêteur au Préfet, celui-ci</w:t>
      </w:r>
      <w:r>
        <w:rPr>
          <w:rFonts w:ascii="Times New Roman" w:hAnsi="Times New Roman"/>
          <w:sz w:val="24"/>
          <w:szCs w:val="24"/>
        </w:rPr>
        <w:t xml:space="preserve"> prendra un arrêté concernant les</w:t>
      </w:r>
      <w:r w:rsidRPr="0065501A">
        <w:rPr>
          <w:rFonts w:ascii="Times New Roman" w:hAnsi="Times New Roman"/>
          <w:sz w:val="24"/>
          <w:szCs w:val="24"/>
        </w:rPr>
        <w:t xml:space="preserve"> DUP des travaux de dérivation des eaux souterraines à part</w:t>
      </w:r>
      <w:r>
        <w:rPr>
          <w:rFonts w:ascii="Times New Roman" w:hAnsi="Times New Roman"/>
          <w:sz w:val="24"/>
          <w:szCs w:val="24"/>
        </w:rPr>
        <w:t>ir du forage de Restinclières,</w:t>
      </w:r>
      <w:r w:rsidRPr="0065501A">
        <w:rPr>
          <w:rFonts w:ascii="Times New Roman" w:hAnsi="Times New Roman"/>
          <w:sz w:val="24"/>
          <w:szCs w:val="24"/>
        </w:rPr>
        <w:t xml:space="preserve"> l’institution des périmètres de protection et des servitudes qui en découlent</w:t>
      </w:r>
      <w:r>
        <w:rPr>
          <w:rFonts w:ascii="Times New Roman" w:hAnsi="Times New Roman"/>
          <w:sz w:val="24"/>
          <w:szCs w:val="24"/>
        </w:rPr>
        <w:t xml:space="preserve"> ainsi que l’autorisation de prélèvement au titre du code de l’environnement</w:t>
      </w:r>
      <w:r w:rsidRPr="0065501A">
        <w:rPr>
          <w:rFonts w:ascii="Times New Roman" w:hAnsi="Times New Roman"/>
          <w:sz w:val="24"/>
          <w:szCs w:val="24"/>
        </w:rPr>
        <w:t>.</w:t>
      </w:r>
      <w:r>
        <w:rPr>
          <w:rFonts w:ascii="Times New Roman" w:hAnsi="Times New Roman"/>
          <w:sz w:val="24"/>
          <w:szCs w:val="24"/>
        </w:rPr>
        <w:t xml:space="preserve"> </w:t>
      </w:r>
    </w:p>
    <w:p w:rsidR="009C4004" w:rsidRPr="00212F37" w:rsidRDefault="009C4004" w:rsidP="00CF1CC1">
      <w:pPr>
        <w:jc w:val="both"/>
        <w:rPr>
          <w:rFonts w:ascii="Times New Roman" w:hAnsi="Times New Roman"/>
          <w:sz w:val="24"/>
          <w:szCs w:val="24"/>
        </w:rPr>
      </w:pPr>
    </w:p>
    <w:p w:rsidR="009C4004" w:rsidRPr="00212F37" w:rsidRDefault="009C4004" w:rsidP="00DF3CA5">
      <w:pPr>
        <w:numPr>
          <w:ilvl w:val="0"/>
          <w:numId w:val="1"/>
        </w:numPr>
        <w:tabs>
          <w:tab w:val="clear" w:pos="720"/>
        </w:tabs>
        <w:spacing w:after="0" w:line="240" w:lineRule="auto"/>
        <w:ind w:left="426"/>
        <w:jc w:val="both"/>
        <w:rPr>
          <w:rFonts w:ascii="Times New Roman" w:hAnsi="Times New Roman"/>
          <w:b/>
          <w:sz w:val="24"/>
          <w:szCs w:val="24"/>
        </w:rPr>
      </w:pPr>
      <w:r w:rsidRPr="00212F37">
        <w:rPr>
          <w:rFonts w:ascii="Times New Roman" w:hAnsi="Times New Roman"/>
          <w:b/>
          <w:sz w:val="24"/>
          <w:szCs w:val="24"/>
        </w:rPr>
        <w:t>ORGANISATION ET DEROULEMENT DE L’ENQUÊTE.</w:t>
      </w:r>
    </w:p>
    <w:p w:rsidR="009C4004" w:rsidRPr="00212F37" w:rsidRDefault="009C4004" w:rsidP="00CF1CC1">
      <w:pPr>
        <w:ind w:left="360"/>
        <w:jc w:val="both"/>
        <w:rPr>
          <w:rFonts w:ascii="Times New Roman" w:hAnsi="Times New Roman"/>
          <w:b/>
          <w:sz w:val="24"/>
          <w:szCs w:val="24"/>
        </w:rPr>
      </w:pPr>
    </w:p>
    <w:p w:rsidR="009C4004" w:rsidRPr="00212F37" w:rsidRDefault="009C4004" w:rsidP="00CF1CC1">
      <w:pPr>
        <w:jc w:val="both"/>
        <w:rPr>
          <w:rFonts w:ascii="Times New Roman" w:hAnsi="Times New Roman"/>
          <w:b/>
          <w:sz w:val="24"/>
          <w:szCs w:val="24"/>
        </w:rPr>
      </w:pPr>
      <w:r w:rsidRPr="00212F37">
        <w:rPr>
          <w:rFonts w:ascii="Times New Roman" w:hAnsi="Times New Roman"/>
          <w:b/>
          <w:sz w:val="24"/>
          <w:szCs w:val="24"/>
        </w:rPr>
        <w:t>21- Procédure.</w:t>
      </w:r>
    </w:p>
    <w:p w:rsidR="009C4004" w:rsidRPr="00212F37" w:rsidRDefault="009C4004" w:rsidP="00CF1CC1">
      <w:pPr>
        <w:ind w:firstLine="720"/>
        <w:jc w:val="both"/>
        <w:rPr>
          <w:rFonts w:ascii="Times New Roman" w:hAnsi="Times New Roman"/>
          <w:sz w:val="24"/>
          <w:szCs w:val="24"/>
        </w:rPr>
      </w:pPr>
      <w:r w:rsidRPr="00212F37">
        <w:rPr>
          <w:rFonts w:ascii="Times New Roman" w:hAnsi="Times New Roman"/>
          <w:sz w:val="24"/>
          <w:szCs w:val="24"/>
        </w:rPr>
        <w:t xml:space="preserve">Par la décision n°E14000002/34 du 21 janvier 2014, Madame le Président du tribunal administratif de Montpellier nous a désigné en qualité de commissaire-enquêteur chargé de conduire cette enquête publique </w:t>
      </w:r>
      <w:r>
        <w:rPr>
          <w:rFonts w:ascii="Times New Roman" w:hAnsi="Times New Roman"/>
          <w:b/>
          <w:sz w:val="24"/>
          <w:szCs w:val="24"/>
        </w:rPr>
        <w:t>(Annexe I, pièce n°11</w:t>
      </w:r>
      <w:r w:rsidRPr="00212F37">
        <w:rPr>
          <w:rFonts w:ascii="Times New Roman" w:hAnsi="Times New Roman"/>
          <w:b/>
          <w:sz w:val="24"/>
          <w:szCs w:val="24"/>
        </w:rPr>
        <w:t>).</w:t>
      </w:r>
    </w:p>
    <w:p w:rsidR="009C4004" w:rsidRPr="00212F37" w:rsidRDefault="009C4004" w:rsidP="00CF1CC1">
      <w:pPr>
        <w:ind w:firstLine="720"/>
        <w:jc w:val="both"/>
        <w:rPr>
          <w:rFonts w:ascii="Times New Roman" w:hAnsi="Times New Roman"/>
          <w:sz w:val="24"/>
          <w:szCs w:val="24"/>
        </w:rPr>
      </w:pPr>
      <w:r w:rsidRPr="00212F37">
        <w:rPr>
          <w:rFonts w:ascii="Times New Roman" w:hAnsi="Times New Roman"/>
          <w:sz w:val="24"/>
          <w:szCs w:val="24"/>
        </w:rPr>
        <w:t xml:space="preserve">Par arrêté n° 2014-I-323 du 27 février 2014 </w:t>
      </w:r>
      <w:r>
        <w:rPr>
          <w:rFonts w:ascii="Times New Roman" w:hAnsi="Times New Roman"/>
          <w:b/>
          <w:sz w:val="24"/>
          <w:szCs w:val="24"/>
        </w:rPr>
        <w:t>(Annexe I, pièce n°12</w:t>
      </w:r>
      <w:r w:rsidRPr="00212F37">
        <w:rPr>
          <w:rFonts w:ascii="Times New Roman" w:hAnsi="Times New Roman"/>
          <w:sz w:val="24"/>
          <w:szCs w:val="24"/>
        </w:rPr>
        <w:t>), le préfet de l’Hérault a prescrit l’ouverture de l’enquête publique de 31 jours, du 25 mars au 24 avril 2014 inclus.</w:t>
      </w:r>
    </w:p>
    <w:p w:rsidR="009C4004" w:rsidRPr="000230B1" w:rsidRDefault="009C4004" w:rsidP="00CF1CC1">
      <w:pPr>
        <w:ind w:left="360"/>
        <w:jc w:val="both"/>
        <w:rPr>
          <w:rFonts w:ascii="Times New Roman" w:hAnsi="Times New Roman"/>
          <w:i/>
          <w:sz w:val="24"/>
          <w:szCs w:val="24"/>
        </w:rPr>
      </w:pPr>
    </w:p>
    <w:p w:rsidR="009C4004" w:rsidRPr="00303B9F" w:rsidRDefault="009C4004" w:rsidP="00CF1CC1">
      <w:pPr>
        <w:jc w:val="both"/>
        <w:rPr>
          <w:rFonts w:ascii="Times New Roman" w:hAnsi="Times New Roman"/>
          <w:b/>
          <w:sz w:val="24"/>
          <w:szCs w:val="24"/>
        </w:rPr>
      </w:pPr>
      <w:r w:rsidRPr="00303B9F">
        <w:rPr>
          <w:rFonts w:ascii="Times New Roman" w:hAnsi="Times New Roman"/>
          <w:b/>
          <w:sz w:val="24"/>
          <w:szCs w:val="24"/>
        </w:rPr>
        <w:t>22- Information et publicité (Annexe II).</w:t>
      </w:r>
    </w:p>
    <w:p w:rsidR="009C4004" w:rsidRPr="005A741B" w:rsidRDefault="009C4004" w:rsidP="00CF1CC1">
      <w:pPr>
        <w:ind w:firstLine="720"/>
        <w:jc w:val="both"/>
        <w:rPr>
          <w:rFonts w:ascii="Times New Roman" w:hAnsi="Times New Roman"/>
          <w:sz w:val="24"/>
          <w:szCs w:val="24"/>
        </w:rPr>
      </w:pPr>
      <w:r w:rsidRPr="005A741B">
        <w:rPr>
          <w:rFonts w:ascii="Times New Roman" w:hAnsi="Times New Roman"/>
          <w:sz w:val="24"/>
          <w:szCs w:val="24"/>
        </w:rPr>
        <w:t>Deux avis au public ont été insérés dans la presse quotidienne régionale:</w:t>
      </w:r>
    </w:p>
    <w:p w:rsidR="009C4004" w:rsidRPr="004A371E" w:rsidRDefault="009C4004" w:rsidP="00DF3CA5">
      <w:pPr>
        <w:pStyle w:val="ListParagraph"/>
        <w:numPr>
          <w:ilvl w:val="0"/>
          <w:numId w:val="2"/>
        </w:numPr>
        <w:jc w:val="both"/>
        <w:rPr>
          <w:rFonts w:ascii="Times New Roman" w:hAnsi="Times New Roman"/>
          <w:i/>
          <w:sz w:val="24"/>
          <w:szCs w:val="24"/>
        </w:rPr>
      </w:pPr>
      <w:r w:rsidRPr="005A741B">
        <w:rPr>
          <w:rFonts w:ascii="Times New Roman" w:hAnsi="Times New Roman"/>
          <w:sz w:val="24"/>
          <w:szCs w:val="24"/>
        </w:rPr>
        <w:t xml:space="preserve">Première parution, le samedi 8 mars dans « Le Midi Libre » et « L’Hérault du </w:t>
      </w:r>
      <w:r w:rsidRPr="004A371E">
        <w:rPr>
          <w:rFonts w:ascii="Times New Roman" w:hAnsi="Times New Roman"/>
          <w:sz w:val="24"/>
          <w:szCs w:val="24"/>
        </w:rPr>
        <w:t>Jour »</w:t>
      </w:r>
      <w:r w:rsidRPr="004A371E">
        <w:rPr>
          <w:rFonts w:ascii="Times New Roman" w:hAnsi="Times New Roman"/>
          <w:i/>
          <w:sz w:val="24"/>
          <w:szCs w:val="24"/>
        </w:rPr>
        <w:t xml:space="preserve"> </w:t>
      </w:r>
      <w:r w:rsidRPr="004A371E">
        <w:rPr>
          <w:rFonts w:ascii="Times New Roman" w:hAnsi="Times New Roman"/>
          <w:b/>
          <w:sz w:val="24"/>
          <w:szCs w:val="24"/>
        </w:rPr>
        <w:t>(annexe II, pièce 21).</w:t>
      </w:r>
    </w:p>
    <w:p w:rsidR="009C4004" w:rsidRPr="000230B1" w:rsidRDefault="009C4004" w:rsidP="00DF3CA5">
      <w:pPr>
        <w:pStyle w:val="ListParagraph"/>
        <w:numPr>
          <w:ilvl w:val="0"/>
          <w:numId w:val="2"/>
        </w:numPr>
        <w:jc w:val="both"/>
        <w:rPr>
          <w:rFonts w:ascii="Times New Roman" w:hAnsi="Times New Roman"/>
          <w:i/>
          <w:sz w:val="24"/>
          <w:szCs w:val="24"/>
        </w:rPr>
      </w:pPr>
      <w:r w:rsidRPr="005A741B">
        <w:rPr>
          <w:rFonts w:ascii="Times New Roman" w:hAnsi="Times New Roman"/>
          <w:sz w:val="24"/>
          <w:szCs w:val="24"/>
        </w:rPr>
        <w:t>Deuxième parution dans « Le Midi Libre » et « L’Hérault du Jour » le samedi 29 mars 2014</w:t>
      </w:r>
      <w:r>
        <w:rPr>
          <w:rFonts w:ascii="Times New Roman" w:hAnsi="Times New Roman"/>
          <w:i/>
          <w:sz w:val="24"/>
          <w:szCs w:val="24"/>
        </w:rPr>
        <w:t xml:space="preserve"> </w:t>
      </w:r>
      <w:r w:rsidRPr="00E44453">
        <w:rPr>
          <w:rFonts w:ascii="Times New Roman" w:hAnsi="Times New Roman"/>
          <w:sz w:val="24"/>
          <w:szCs w:val="24"/>
        </w:rPr>
        <w:t>(</w:t>
      </w:r>
      <w:r w:rsidRPr="00E44453">
        <w:rPr>
          <w:rFonts w:ascii="Times New Roman" w:hAnsi="Times New Roman"/>
          <w:b/>
          <w:sz w:val="24"/>
          <w:szCs w:val="24"/>
        </w:rPr>
        <w:t>annexe II, pièce 22).</w:t>
      </w:r>
    </w:p>
    <w:p w:rsidR="009C4004" w:rsidRPr="003E657B" w:rsidRDefault="009C4004" w:rsidP="00CF1CC1">
      <w:pPr>
        <w:ind w:firstLine="709"/>
        <w:jc w:val="both"/>
        <w:rPr>
          <w:rFonts w:ascii="Times New Roman" w:hAnsi="Times New Roman"/>
          <w:sz w:val="24"/>
          <w:szCs w:val="24"/>
        </w:rPr>
      </w:pPr>
      <w:r w:rsidRPr="003E657B">
        <w:rPr>
          <w:rFonts w:ascii="Times New Roman" w:hAnsi="Times New Roman"/>
          <w:sz w:val="24"/>
          <w:szCs w:val="24"/>
        </w:rPr>
        <w:t xml:space="preserve">Conformément aux certificats d’affichage dressés par les maires des communes de Lunel, Saint-Sériès, Saturargues et Villetelle joints à ce rapport </w:t>
      </w:r>
      <w:r w:rsidRPr="003E657B">
        <w:rPr>
          <w:rFonts w:ascii="Times New Roman" w:hAnsi="Times New Roman"/>
          <w:b/>
          <w:sz w:val="24"/>
          <w:szCs w:val="24"/>
        </w:rPr>
        <w:t>(annexe II, pièce 23)</w:t>
      </w:r>
      <w:r w:rsidRPr="003E657B">
        <w:rPr>
          <w:rFonts w:ascii="Times New Roman" w:hAnsi="Times New Roman"/>
          <w:sz w:val="24"/>
          <w:szCs w:val="24"/>
        </w:rPr>
        <w:t>, l’</w:t>
      </w:r>
      <w:r>
        <w:rPr>
          <w:rFonts w:ascii="Times New Roman" w:hAnsi="Times New Roman"/>
          <w:sz w:val="24"/>
          <w:szCs w:val="24"/>
        </w:rPr>
        <w:t>avis d’enquête</w:t>
      </w:r>
      <w:r w:rsidRPr="003E657B">
        <w:rPr>
          <w:rFonts w:ascii="Times New Roman" w:hAnsi="Times New Roman"/>
          <w:sz w:val="24"/>
          <w:szCs w:val="24"/>
        </w:rPr>
        <w:t xml:space="preserve"> </w:t>
      </w:r>
      <w:r w:rsidRPr="00E44453">
        <w:rPr>
          <w:rFonts w:ascii="Times New Roman" w:hAnsi="Times New Roman"/>
          <w:sz w:val="24"/>
          <w:szCs w:val="24"/>
        </w:rPr>
        <w:t>(</w:t>
      </w:r>
      <w:r>
        <w:rPr>
          <w:rFonts w:ascii="Times New Roman" w:hAnsi="Times New Roman"/>
          <w:b/>
          <w:sz w:val="24"/>
          <w:szCs w:val="24"/>
        </w:rPr>
        <w:t xml:space="preserve">annexe II, pièce 24) </w:t>
      </w:r>
      <w:r w:rsidRPr="003E657B">
        <w:rPr>
          <w:rFonts w:ascii="Times New Roman" w:hAnsi="Times New Roman"/>
          <w:sz w:val="24"/>
          <w:szCs w:val="24"/>
        </w:rPr>
        <w:t>a été affiché à l’extérieur des mairies et sur la clôture du château d’eau de Restinclières</w:t>
      </w:r>
      <w:r>
        <w:rPr>
          <w:rFonts w:ascii="Times New Roman" w:hAnsi="Times New Roman"/>
          <w:sz w:val="24"/>
          <w:szCs w:val="24"/>
        </w:rPr>
        <w:t>, à proximité immédiate du forage</w:t>
      </w:r>
      <w:r w:rsidRPr="003E657B">
        <w:rPr>
          <w:rFonts w:ascii="Times New Roman" w:hAnsi="Times New Roman"/>
          <w:sz w:val="24"/>
          <w:szCs w:val="24"/>
        </w:rPr>
        <w:t>.</w:t>
      </w:r>
    </w:p>
    <w:p w:rsidR="009C4004" w:rsidRPr="00212F37" w:rsidRDefault="009C4004" w:rsidP="00CF1CC1">
      <w:pPr>
        <w:ind w:firstLine="720"/>
        <w:jc w:val="both"/>
        <w:rPr>
          <w:rFonts w:ascii="Times New Roman" w:hAnsi="Times New Roman"/>
          <w:sz w:val="24"/>
          <w:szCs w:val="24"/>
        </w:rPr>
      </w:pPr>
      <w:r w:rsidRPr="00212F37">
        <w:rPr>
          <w:rFonts w:ascii="Times New Roman" w:hAnsi="Times New Roman"/>
          <w:sz w:val="24"/>
          <w:szCs w:val="24"/>
        </w:rPr>
        <w:t>Le commissaire-enquêteur a contrôlé l’ensemble de ces dispositions lors de ses permanences à la mairie de Lunel, il n’a relevé aucune anomalie.</w:t>
      </w:r>
    </w:p>
    <w:p w:rsidR="009C4004" w:rsidRPr="00212F37" w:rsidRDefault="009C4004" w:rsidP="00CF1CC1">
      <w:pPr>
        <w:jc w:val="both"/>
        <w:rPr>
          <w:rFonts w:ascii="Times New Roman" w:hAnsi="Times New Roman"/>
          <w:b/>
          <w:sz w:val="24"/>
          <w:szCs w:val="24"/>
        </w:rPr>
      </w:pPr>
      <w:r w:rsidRPr="00212F37">
        <w:rPr>
          <w:rFonts w:ascii="Times New Roman" w:hAnsi="Times New Roman"/>
          <w:b/>
          <w:sz w:val="24"/>
          <w:szCs w:val="24"/>
        </w:rPr>
        <w:t>23- Conditions du déroulement de l’enquête.</w:t>
      </w:r>
    </w:p>
    <w:p w:rsidR="009C4004" w:rsidRPr="00212F37" w:rsidRDefault="009C4004" w:rsidP="00212F37">
      <w:pPr>
        <w:ind w:firstLine="720"/>
        <w:jc w:val="both"/>
        <w:rPr>
          <w:rFonts w:ascii="Times New Roman" w:hAnsi="Times New Roman"/>
          <w:sz w:val="24"/>
          <w:szCs w:val="24"/>
        </w:rPr>
      </w:pPr>
      <w:r w:rsidRPr="00212F37">
        <w:rPr>
          <w:rFonts w:ascii="Times New Roman" w:hAnsi="Times New Roman"/>
          <w:sz w:val="24"/>
          <w:szCs w:val="24"/>
        </w:rPr>
        <w:t>L’enquête, d’une du</w:t>
      </w:r>
      <w:r>
        <w:rPr>
          <w:rFonts w:ascii="Times New Roman" w:hAnsi="Times New Roman"/>
          <w:sz w:val="24"/>
          <w:szCs w:val="24"/>
        </w:rPr>
        <w:t>rée de 31 jours, s’est déroulée</w:t>
      </w:r>
      <w:r w:rsidRPr="00212F37">
        <w:rPr>
          <w:rFonts w:ascii="Times New Roman" w:hAnsi="Times New Roman"/>
          <w:sz w:val="24"/>
          <w:szCs w:val="24"/>
        </w:rPr>
        <w:t xml:space="preserve"> du 25 mars au 24 avril 2014 inclus.</w:t>
      </w:r>
    </w:p>
    <w:p w:rsidR="009C4004" w:rsidRPr="00212F37" w:rsidRDefault="009C4004" w:rsidP="00CF1CC1">
      <w:pPr>
        <w:ind w:firstLine="720"/>
        <w:jc w:val="both"/>
        <w:rPr>
          <w:rFonts w:ascii="Times New Roman" w:hAnsi="Times New Roman"/>
          <w:sz w:val="24"/>
          <w:szCs w:val="24"/>
        </w:rPr>
      </w:pPr>
      <w:r w:rsidRPr="00212F37">
        <w:rPr>
          <w:rFonts w:ascii="Times New Roman" w:hAnsi="Times New Roman"/>
          <w:sz w:val="24"/>
          <w:szCs w:val="24"/>
        </w:rPr>
        <w:t>Pendant cette période, le public a pu consulter librement les dossiers mis à sa disposition à l’accueil et consigner ses observations sur les registres d’enquête  des mairies de:</w:t>
      </w:r>
    </w:p>
    <w:p w:rsidR="009C4004" w:rsidRPr="002A1ECA" w:rsidRDefault="009C4004" w:rsidP="00DF3CA5">
      <w:pPr>
        <w:pStyle w:val="ListParagraph"/>
        <w:numPr>
          <w:ilvl w:val="0"/>
          <w:numId w:val="7"/>
        </w:numPr>
        <w:jc w:val="both"/>
        <w:rPr>
          <w:rFonts w:ascii="Times New Roman" w:hAnsi="Times New Roman"/>
          <w:sz w:val="24"/>
          <w:szCs w:val="24"/>
        </w:rPr>
      </w:pPr>
      <w:r w:rsidRPr="002A1ECA">
        <w:rPr>
          <w:rFonts w:ascii="Times New Roman" w:hAnsi="Times New Roman"/>
          <w:sz w:val="24"/>
          <w:szCs w:val="24"/>
        </w:rPr>
        <w:t>Lunel du lundi au vendredi, de 08h30 à 12h30 et de 13h30 à 17h00,</w:t>
      </w:r>
    </w:p>
    <w:p w:rsidR="009C4004" w:rsidRPr="002A1ECA" w:rsidRDefault="009C4004" w:rsidP="00DF3CA5">
      <w:pPr>
        <w:pStyle w:val="ListParagraph"/>
        <w:numPr>
          <w:ilvl w:val="0"/>
          <w:numId w:val="7"/>
        </w:numPr>
        <w:jc w:val="both"/>
        <w:rPr>
          <w:rFonts w:ascii="Times New Roman" w:hAnsi="Times New Roman"/>
          <w:sz w:val="24"/>
          <w:szCs w:val="24"/>
        </w:rPr>
      </w:pPr>
      <w:r w:rsidRPr="002A1ECA">
        <w:rPr>
          <w:rFonts w:ascii="Times New Roman" w:hAnsi="Times New Roman"/>
          <w:sz w:val="24"/>
          <w:szCs w:val="24"/>
        </w:rPr>
        <w:t>Saint-Sériès, le mardi de 16h00 à 19h00, le jeudi de 09h00 à 12h00 ainsi que le vendredi de 14h00 à 19h00,</w:t>
      </w:r>
    </w:p>
    <w:p w:rsidR="009C4004" w:rsidRPr="002A1ECA" w:rsidRDefault="009C4004" w:rsidP="00DF3CA5">
      <w:pPr>
        <w:pStyle w:val="ListParagraph"/>
        <w:numPr>
          <w:ilvl w:val="0"/>
          <w:numId w:val="7"/>
        </w:numPr>
        <w:jc w:val="both"/>
        <w:rPr>
          <w:rFonts w:ascii="Times New Roman" w:hAnsi="Times New Roman"/>
          <w:sz w:val="24"/>
          <w:szCs w:val="24"/>
        </w:rPr>
      </w:pPr>
      <w:r w:rsidRPr="002A1ECA">
        <w:rPr>
          <w:rFonts w:ascii="Times New Roman" w:hAnsi="Times New Roman"/>
          <w:sz w:val="24"/>
          <w:szCs w:val="24"/>
        </w:rPr>
        <w:t xml:space="preserve">Saturargues, du lundi </w:t>
      </w:r>
      <w:r>
        <w:rPr>
          <w:rFonts w:ascii="Times New Roman" w:hAnsi="Times New Roman"/>
          <w:sz w:val="24"/>
          <w:szCs w:val="24"/>
        </w:rPr>
        <w:t xml:space="preserve">de </w:t>
      </w:r>
      <w:r w:rsidRPr="002A1ECA">
        <w:rPr>
          <w:rFonts w:ascii="Times New Roman" w:hAnsi="Times New Roman"/>
          <w:sz w:val="24"/>
          <w:szCs w:val="24"/>
        </w:rPr>
        <w:t>08h00 à 12h00, le mardi de 15h00 à 19h00, le mercredi de 08h00 à 12h00, le vendredi de 14h00 à 18h00 et le samedi de 09h00 à 12h00.</w:t>
      </w:r>
    </w:p>
    <w:p w:rsidR="009C4004" w:rsidRPr="002D3A0C" w:rsidRDefault="009C4004" w:rsidP="00DF3CA5">
      <w:pPr>
        <w:pStyle w:val="ListParagraph"/>
        <w:numPr>
          <w:ilvl w:val="0"/>
          <w:numId w:val="7"/>
        </w:numPr>
        <w:jc w:val="both"/>
        <w:rPr>
          <w:rFonts w:ascii="Times New Roman" w:hAnsi="Times New Roman"/>
          <w:sz w:val="24"/>
          <w:szCs w:val="24"/>
        </w:rPr>
      </w:pPr>
      <w:r w:rsidRPr="002D3A0C">
        <w:rPr>
          <w:rFonts w:ascii="Times New Roman" w:hAnsi="Times New Roman"/>
          <w:sz w:val="24"/>
          <w:szCs w:val="24"/>
        </w:rPr>
        <w:t>Villetelle, du lundi au jeudi de 08h00 à 12h00 et de 14h30 à 18h30, le vendredi  de 08h00 à 12h00 et de 14h30 à 18h00.</w:t>
      </w:r>
    </w:p>
    <w:p w:rsidR="009C4004" w:rsidRPr="002D3A0C" w:rsidRDefault="009C4004" w:rsidP="00CF1CC1">
      <w:pPr>
        <w:ind w:firstLine="709"/>
        <w:jc w:val="both"/>
        <w:rPr>
          <w:rFonts w:ascii="Times New Roman" w:hAnsi="Times New Roman"/>
          <w:sz w:val="24"/>
          <w:szCs w:val="24"/>
        </w:rPr>
      </w:pPr>
      <w:r w:rsidRPr="002D3A0C">
        <w:rPr>
          <w:rFonts w:ascii="Times New Roman" w:hAnsi="Times New Roman"/>
          <w:sz w:val="24"/>
          <w:szCs w:val="24"/>
        </w:rPr>
        <w:t>Les personnes qui le désiraient, ont pu lui adresser leurs observations écrites à l’Hôtel de ville, 240, avenue Victor Hugo à Lunel.</w:t>
      </w:r>
    </w:p>
    <w:p w:rsidR="009C4004" w:rsidRPr="002D3A0C" w:rsidRDefault="009C4004" w:rsidP="00CF1CC1">
      <w:pPr>
        <w:ind w:firstLine="720"/>
        <w:jc w:val="both"/>
        <w:rPr>
          <w:rFonts w:ascii="Times New Roman" w:hAnsi="Times New Roman"/>
          <w:sz w:val="24"/>
          <w:szCs w:val="24"/>
        </w:rPr>
      </w:pPr>
      <w:r w:rsidRPr="002D3A0C">
        <w:rPr>
          <w:rFonts w:ascii="Times New Roman" w:hAnsi="Times New Roman"/>
          <w:sz w:val="24"/>
          <w:szCs w:val="24"/>
        </w:rPr>
        <w:t>Afin de recevoir personnellement les observations du public, le commissaire-enquêteur a tenu trois permanences à l’Hôtel de ville de Lunel:</w:t>
      </w:r>
    </w:p>
    <w:p w:rsidR="009C4004" w:rsidRPr="002D3A0C" w:rsidRDefault="009C4004" w:rsidP="00DF3CA5">
      <w:pPr>
        <w:numPr>
          <w:ilvl w:val="0"/>
          <w:numId w:val="3"/>
        </w:numPr>
        <w:tabs>
          <w:tab w:val="clear" w:pos="720"/>
          <w:tab w:val="left" w:pos="284"/>
          <w:tab w:val="left" w:pos="567"/>
        </w:tabs>
        <w:spacing w:after="0" w:line="240" w:lineRule="auto"/>
        <w:ind w:left="0" w:firstLine="0"/>
        <w:jc w:val="both"/>
        <w:rPr>
          <w:rFonts w:ascii="Times New Roman" w:hAnsi="Times New Roman"/>
          <w:sz w:val="24"/>
          <w:szCs w:val="24"/>
        </w:rPr>
      </w:pPr>
      <w:r w:rsidRPr="002D3A0C">
        <w:rPr>
          <w:rFonts w:ascii="Times New Roman" w:hAnsi="Times New Roman"/>
          <w:sz w:val="24"/>
          <w:szCs w:val="24"/>
        </w:rPr>
        <w:t>le mardi 25 mars 2014 de 09 heures à 12 heures,</w:t>
      </w:r>
    </w:p>
    <w:p w:rsidR="009C4004" w:rsidRPr="002D3A0C" w:rsidRDefault="009C4004" w:rsidP="00DF3CA5">
      <w:pPr>
        <w:numPr>
          <w:ilvl w:val="0"/>
          <w:numId w:val="3"/>
        </w:numPr>
        <w:tabs>
          <w:tab w:val="clear" w:pos="720"/>
          <w:tab w:val="left" w:pos="284"/>
          <w:tab w:val="left" w:pos="567"/>
        </w:tabs>
        <w:spacing w:after="0" w:line="240" w:lineRule="auto"/>
        <w:ind w:left="0" w:firstLine="0"/>
        <w:jc w:val="both"/>
        <w:rPr>
          <w:rFonts w:ascii="Times New Roman" w:hAnsi="Times New Roman"/>
          <w:sz w:val="24"/>
          <w:szCs w:val="24"/>
        </w:rPr>
      </w:pPr>
      <w:r w:rsidRPr="002D3A0C">
        <w:rPr>
          <w:rFonts w:ascii="Times New Roman" w:hAnsi="Times New Roman"/>
          <w:sz w:val="24"/>
          <w:szCs w:val="24"/>
        </w:rPr>
        <w:t>le mercredi 16 avril 2014 de 09 heures à 12 heures,</w:t>
      </w:r>
    </w:p>
    <w:p w:rsidR="009C4004" w:rsidRPr="002D3A0C" w:rsidRDefault="009C4004" w:rsidP="00DF3CA5">
      <w:pPr>
        <w:numPr>
          <w:ilvl w:val="0"/>
          <w:numId w:val="3"/>
        </w:numPr>
        <w:tabs>
          <w:tab w:val="clear" w:pos="720"/>
          <w:tab w:val="left" w:pos="284"/>
          <w:tab w:val="left" w:pos="567"/>
        </w:tabs>
        <w:spacing w:after="0" w:line="240" w:lineRule="auto"/>
        <w:ind w:left="0" w:firstLine="0"/>
        <w:jc w:val="both"/>
        <w:rPr>
          <w:rFonts w:ascii="Times New Roman" w:hAnsi="Times New Roman"/>
          <w:sz w:val="24"/>
          <w:szCs w:val="24"/>
        </w:rPr>
      </w:pPr>
      <w:r w:rsidRPr="002D3A0C">
        <w:rPr>
          <w:rFonts w:ascii="Times New Roman" w:hAnsi="Times New Roman"/>
          <w:sz w:val="24"/>
          <w:szCs w:val="24"/>
        </w:rPr>
        <w:t>le jeudi 24 avril 2014 de 14 heures à 17 heures.</w:t>
      </w:r>
    </w:p>
    <w:p w:rsidR="009C4004" w:rsidRPr="002D3A0C" w:rsidRDefault="009C4004" w:rsidP="00CF1CC1">
      <w:pPr>
        <w:tabs>
          <w:tab w:val="left" w:pos="284"/>
          <w:tab w:val="left" w:pos="567"/>
        </w:tabs>
        <w:spacing w:after="0" w:line="240" w:lineRule="auto"/>
        <w:jc w:val="both"/>
        <w:rPr>
          <w:rFonts w:ascii="Times New Roman" w:hAnsi="Times New Roman"/>
          <w:sz w:val="24"/>
          <w:szCs w:val="24"/>
        </w:rPr>
      </w:pPr>
    </w:p>
    <w:p w:rsidR="009C4004" w:rsidRPr="002D3A0C" w:rsidRDefault="009C4004" w:rsidP="00CF1CC1">
      <w:pPr>
        <w:ind w:left="709"/>
        <w:rPr>
          <w:rFonts w:ascii="Times New Roman" w:hAnsi="Times New Roman"/>
          <w:sz w:val="24"/>
          <w:szCs w:val="24"/>
        </w:rPr>
      </w:pPr>
      <w:r w:rsidRPr="002D3A0C">
        <w:rPr>
          <w:rFonts w:ascii="Times New Roman" w:hAnsi="Times New Roman"/>
          <w:sz w:val="24"/>
          <w:szCs w:val="24"/>
        </w:rPr>
        <w:t>Aucun incident n’a perturbé le déroulement de l’enquête.</w:t>
      </w:r>
    </w:p>
    <w:p w:rsidR="009C4004" w:rsidRPr="000230B1" w:rsidRDefault="009C4004" w:rsidP="00CF1CC1">
      <w:pPr>
        <w:ind w:left="709"/>
        <w:rPr>
          <w:rFonts w:ascii="Times New Roman" w:hAnsi="Times New Roman"/>
          <w:i/>
          <w:sz w:val="24"/>
          <w:szCs w:val="24"/>
        </w:rPr>
      </w:pPr>
    </w:p>
    <w:p w:rsidR="009C4004" w:rsidRPr="002D3A0C" w:rsidRDefault="009C4004" w:rsidP="00CF1CC1">
      <w:pPr>
        <w:jc w:val="both"/>
        <w:rPr>
          <w:rFonts w:ascii="Times New Roman" w:hAnsi="Times New Roman"/>
          <w:b/>
          <w:sz w:val="24"/>
          <w:szCs w:val="24"/>
        </w:rPr>
      </w:pPr>
      <w:r w:rsidRPr="002D3A0C">
        <w:rPr>
          <w:rFonts w:ascii="Times New Roman" w:hAnsi="Times New Roman"/>
          <w:b/>
          <w:sz w:val="24"/>
          <w:szCs w:val="24"/>
        </w:rPr>
        <w:t>24- Entretien préalable avec le maître d’ouvrage, visite sur le terrain.</w:t>
      </w:r>
    </w:p>
    <w:p w:rsidR="009C4004" w:rsidRPr="003E657B" w:rsidRDefault="009C4004" w:rsidP="00CF1CC1">
      <w:pPr>
        <w:ind w:firstLine="774"/>
        <w:jc w:val="both"/>
        <w:rPr>
          <w:rFonts w:ascii="Times New Roman" w:hAnsi="Times New Roman"/>
          <w:sz w:val="24"/>
          <w:szCs w:val="24"/>
        </w:rPr>
      </w:pPr>
      <w:r w:rsidRPr="003E657B">
        <w:rPr>
          <w:rFonts w:ascii="Times New Roman" w:hAnsi="Times New Roman"/>
          <w:sz w:val="24"/>
          <w:szCs w:val="24"/>
        </w:rPr>
        <w:t>Le</w:t>
      </w:r>
      <w:r>
        <w:rPr>
          <w:rFonts w:ascii="Times New Roman" w:hAnsi="Times New Roman"/>
          <w:sz w:val="24"/>
          <w:szCs w:val="24"/>
        </w:rPr>
        <w:t xml:space="preserve"> 26</w:t>
      </w:r>
      <w:r w:rsidRPr="003E657B">
        <w:rPr>
          <w:rFonts w:ascii="Times New Roman" w:hAnsi="Times New Roman"/>
          <w:sz w:val="24"/>
          <w:szCs w:val="24"/>
        </w:rPr>
        <w:t xml:space="preserve"> février 2014, à 11h00, le commissaire-enquêteur a pu faire part de ses premières observations sur la question à, Mr Florent Poteau, directeur des services techniques de la ville et Mr Damien Guiraudie, responsable environnement et développement durable de Lunel. Mr René Roux, 1</w:t>
      </w:r>
      <w:r w:rsidRPr="003E657B">
        <w:rPr>
          <w:rFonts w:ascii="Times New Roman" w:hAnsi="Times New Roman"/>
          <w:sz w:val="24"/>
          <w:szCs w:val="24"/>
          <w:vertAlign w:val="superscript"/>
        </w:rPr>
        <w:t>er</w:t>
      </w:r>
      <w:r w:rsidRPr="003E657B">
        <w:rPr>
          <w:rFonts w:ascii="Times New Roman" w:hAnsi="Times New Roman"/>
          <w:sz w:val="24"/>
          <w:szCs w:val="24"/>
        </w:rPr>
        <w:t xml:space="preserve"> adjoint au maire de Lunel, délégué à l’urbanisme, initialement prévu n’avait pas pu se joindre à la réunion.</w:t>
      </w:r>
    </w:p>
    <w:p w:rsidR="009C4004" w:rsidRPr="005B6B72" w:rsidRDefault="009C4004" w:rsidP="00CF1CC1">
      <w:pPr>
        <w:ind w:firstLine="774"/>
        <w:jc w:val="both"/>
        <w:rPr>
          <w:rFonts w:ascii="Times New Roman" w:hAnsi="Times New Roman"/>
          <w:sz w:val="24"/>
          <w:szCs w:val="24"/>
        </w:rPr>
      </w:pPr>
      <w:r w:rsidRPr="005B6B72">
        <w:rPr>
          <w:rFonts w:ascii="Times New Roman" w:hAnsi="Times New Roman"/>
          <w:sz w:val="24"/>
          <w:szCs w:val="24"/>
        </w:rPr>
        <w:t xml:space="preserve">Puis de 11 heures </w:t>
      </w:r>
      <w:r>
        <w:rPr>
          <w:rFonts w:ascii="Times New Roman" w:hAnsi="Times New Roman"/>
          <w:sz w:val="24"/>
          <w:szCs w:val="24"/>
        </w:rPr>
        <w:t>30 à 12 heures, il s’est rendu sur le site de Restinclières où il a pu vérifier la proximité de la voie ferrée Nîmes – Montpellier, d’un passage-à-niveau dangereux et de plusieurs habitations.</w:t>
      </w:r>
    </w:p>
    <w:p w:rsidR="009C4004" w:rsidRPr="00C501A3" w:rsidRDefault="009C4004" w:rsidP="00CF1CC1">
      <w:pPr>
        <w:ind w:firstLine="774"/>
        <w:jc w:val="both"/>
        <w:rPr>
          <w:rFonts w:ascii="Times New Roman" w:hAnsi="Times New Roman"/>
          <w:i/>
          <w:sz w:val="24"/>
          <w:szCs w:val="24"/>
        </w:rPr>
      </w:pPr>
      <w:r w:rsidRPr="005B6B72">
        <w:rPr>
          <w:rFonts w:ascii="Times New Roman" w:hAnsi="Times New Roman"/>
          <w:sz w:val="24"/>
          <w:szCs w:val="24"/>
        </w:rPr>
        <w:t xml:space="preserve">A l’issue de cette entrevue, il a adressé un courriel à la mairie de Lunel, </w:t>
      </w:r>
      <w:r>
        <w:rPr>
          <w:rFonts w:ascii="Times New Roman" w:hAnsi="Times New Roman"/>
          <w:sz w:val="24"/>
          <w:szCs w:val="24"/>
        </w:rPr>
        <w:t xml:space="preserve">résumant les points abordés, </w:t>
      </w:r>
      <w:r w:rsidRPr="005B6B72">
        <w:rPr>
          <w:rFonts w:ascii="Times New Roman" w:hAnsi="Times New Roman"/>
          <w:sz w:val="24"/>
          <w:szCs w:val="24"/>
        </w:rPr>
        <w:t>ses observations et ses</w:t>
      </w:r>
      <w:r>
        <w:rPr>
          <w:rFonts w:ascii="Times New Roman" w:hAnsi="Times New Roman"/>
          <w:sz w:val="24"/>
          <w:szCs w:val="24"/>
        </w:rPr>
        <w:t xml:space="preserve"> questions.</w:t>
      </w:r>
      <w:r w:rsidRPr="005B6B72">
        <w:rPr>
          <w:rFonts w:ascii="Times New Roman" w:hAnsi="Times New Roman"/>
          <w:sz w:val="24"/>
          <w:szCs w:val="24"/>
        </w:rPr>
        <w:t xml:space="preserve"> La réponse point par point lui </w:t>
      </w:r>
      <w:r>
        <w:rPr>
          <w:rFonts w:ascii="Times New Roman" w:hAnsi="Times New Roman"/>
          <w:sz w:val="24"/>
          <w:szCs w:val="24"/>
        </w:rPr>
        <w:t xml:space="preserve">en a été faite. Une de ces questions, relative à l’avis de l’hydrogéologue, a également été posée à l’Agence régionale de santé. Un courriel a également été adressé à Mr Perrissol, hydrogéologue agréé ayant rédigé le rapport final relatif au forage de Restinclières à Lunel du 20/10/2009 et le rapport modificatif du 29/11/2012 pour lui demander quelques précisions ou confirmations. Ces documents figurent en </w:t>
      </w:r>
      <w:r w:rsidRPr="00B13898">
        <w:rPr>
          <w:rFonts w:ascii="Times New Roman" w:hAnsi="Times New Roman"/>
          <w:b/>
          <w:sz w:val="24"/>
          <w:szCs w:val="24"/>
        </w:rPr>
        <w:t>annexe</w:t>
      </w:r>
      <w:r>
        <w:rPr>
          <w:rFonts w:ascii="Times New Roman" w:hAnsi="Times New Roman"/>
          <w:i/>
          <w:sz w:val="24"/>
          <w:szCs w:val="24"/>
        </w:rPr>
        <w:t xml:space="preserve"> </w:t>
      </w:r>
      <w:r>
        <w:rPr>
          <w:rFonts w:ascii="Times New Roman" w:hAnsi="Times New Roman"/>
          <w:b/>
          <w:sz w:val="24"/>
          <w:szCs w:val="24"/>
        </w:rPr>
        <w:t>III pièces 31 à 33)</w:t>
      </w:r>
      <w:r>
        <w:rPr>
          <w:rFonts w:ascii="Times New Roman" w:hAnsi="Times New Roman"/>
          <w:i/>
          <w:sz w:val="24"/>
          <w:szCs w:val="24"/>
        </w:rPr>
        <w:t>.</w:t>
      </w:r>
    </w:p>
    <w:p w:rsidR="009C4004" w:rsidRPr="000230B1" w:rsidRDefault="009C4004" w:rsidP="00CF1CC1">
      <w:pPr>
        <w:rPr>
          <w:rFonts w:ascii="Times New Roman" w:hAnsi="Times New Roman"/>
          <w:i/>
          <w:sz w:val="24"/>
          <w:szCs w:val="24"/>
        </w:rPr>
      </w:pPr>
    </w:p>
    <w:p w:rsidR="009C4004" w:rsidRPr="005A741B" w:rsidRDefault="009C4004" w:rsidP="00DF3CA5">
      <w:pPr>
        <w:pStyle w:val="ListParagraph"/>
        <w:numPr>
          <w:ilvl w:val="0"/>
          <w:numId w:val="1"/>
        </w:numPr>
        <w:tabs>
          <w:tab w:val="clear" w:pos="720"/>
          <w:tab w:val="num" w:pos="426"/>
        </w:tabs>
        <w:ind w:left="0" w:hanging="11"/>
        <w:jc w:val="both"/>
        <w:rPr>
          <w:rFonts w:ascii="Times New Roman" w:hAnsi="Times New Roman"/>
          <w:b/>
          <w:sz w:val="24"/>
          <w:szCs w:val="24"/>
        </w:rPr>
      </w:pPr>
      <w:r w:rsidRPr="005A741B">
        <w:rPr>
          <w:rFonts w:ascii="Times New Roman" w:hAnsi="Times New Roman"/>
          <w:b/>
          <w:sz w:val="24"/>
          <w:szCs w:val="24"/>
        </w:rPr>
        <w:t>CONSTITUTION DU DOSSIER ET PROBLEMATIQUE DE L’ENQUÊTE.</w:t>
      </w:r>
    </w:p>
    <w:p w:rsidR="009C4004" w:rsidRPr="005A741B" w:rsidRDefault="009C4004" w:rsidP="00CF1CC1">
      <w:pPr>
        <w:pStyle w:val="ListParagraph"/>
        <w:jc w:val="both"/>
        <w:rPr>
          <w:rFonts w:ascii="Times New Roman" w:hAnsi="Times New Roman"/>
          <w:b/>
          <w:sz w:val="24"/>
          <w:szCs w:val="24"/>
        </w:rPr>
      </w:pPr>
    </w:p>
    <w:p w:rsidR="009C4004" w:rsidRPr="005A741B" w:rsidRDefault="009C4004" w:rsidP="00DF3CA5">
      <w:pPr>
        <w:pStyle w:val="ListParagraph"/>
        <w:numPr>
          <w:ilvl w:val="0"/>
          <w:numId w:val="4"/>
        </w:numPr>
        <w:ind w:left="426"/>
        <w:jc w:val="both"/>
        <w:rPr>
          <w:rFonts w:ascii="Times New Roman" w:hAnsi="Times New Roman"/>
          <w:b/>
          <w:sz w:val="24"/>
          <w:szCs w:val="24"/>
        </w:rPr>
      </w:pPr>
      <w:r w:rsidRPr="005A741B">
        <w:rPr>
          <w:rFonts w:ascii="Times New Roman" w:hAnsi="Times New Roman"/>
          <w:b/>
          <w:sz w:val="24"/>
          <w:szCs w:val="24"/>
        </w:rPr>
        <w:t xml:space="preserve">Constitution </w:t>
      </w:r>
      <w:r>
        <w:rPr>
          <w:rFonts w:ascii="Times New Roman" w:hAnsi="Times New Roman"/>
          <w:b/>
          <w:sz w:val="24"/>
          <w:szCs w:val="24"/>
        </w:rPr>
        <w:t>des dossiers d’enquête (Annexe V</w:t>
      </w:r>
      <w:r w:rsidRPr="005A741B">
        <w:rPr>
          <w:rFonts w:ascii="Times New Roman" w:hAnsi="Times New Roman"/>
          <w:b/>
          <w:sz w:val="24"/>
          <w:szCs w:val="24"/>
        </w:rPr>
        <w:t>).</w:t>
      </w:r>
    </w:p>
    <w:p w:rsidR="009C4004" w:rsidRPr="005A741B" w:rsidRDefault="009C4004" w:rsidP="00CF1CC1">
      <w:pPr>
        <w:ind w:firstLine="720"/>
        <w:jc w:val="both"/>
        <w:rPr>
          <w:rFonts w:ascii="Times New Roman" w:hAnsi="Times New Roman"/>
          <w:sz w:val="24"/>
          <w:szCs w:val="24"/>
        </w:rPr>
      </w:pPr>
      <w:r w:rsidRPr="005A741B">
        <w:rPr>
          <w:rFonts w:ascii="Times New Roman" w:hAnsi="Times New Roman"/>
          <w:sz w:val="24"/>
          <w:szCs w:val="24"/>
        </w:rPr>
        <w:t>Deux dossiers d’enquête étaient mis à la disposition du public et du commissaire-enquêteur: le dossier A « demande d’autorisation d’exploiter un captage destiné à l’alimentation en eau potable » est daté du 29 mai 2013 et le dossier B relatif à la demande d’utilité publique est daté de septembre 2013</w:t>
      </w:r>
      <w:r>
        <w:rPr>
          <w:rFonts w:ascii="Times New Roman" w:hAnsi="Times New Roman"/>
          <w:sz w:val="24"/>
          <w:szCs w:val="24"/>
        </w:rPr>
        <w:t>.</w:t>
      </w:r>
    </w:p>
    <w:p w:rsidR="009C4004" w:rsidRPr="005A741B" w:rsidRDefault="009C4004" w:rsidP="00CF1CC1">
      <w:pPr>
        <w:ind w:firstLine="720"/>
        <w:jc w:val="both"/>
        <w:rPr>
          <w:rFonts w:ascii="Times New Roman" w:hAnsi="Times New Roman"/>
          <w:sz w:val="24"/>
          <w:szCs w:val="24"/>
        </w:rPr>
      </w:pPr>
      <w:r w:rsidRPr="005A741B">
        <w:rPr>
          <w:rFonts w:ascii="Times New Roman" w:hAnsi="Times New Roman"/>
          <w:sz w:val="24"/>
          <w:szCs w:val="24"/>
        </w:rPr>
        <w:t xml:space="preserve">Selon l’article R.123-8, §3 du code de l’environnement, le dossier de demande de DUP aurait dû mentionner les textes régissant ce type d’enquête et indiquer la façon dont elle s’insère dans la procédure administrative concernée. A part cette </w:t>
      </w:r>
      <w:r>
        <w:rPr>
          <w:rFonts w:ascii="Times New Roman" w:hAnsi="Times New Roman"/>
          <w:sz w:val="24"/>
          <w:szCs w:val="24"/>
        </w:rPr>
        <w:t>lacune, les deux dossiers son</w:t>
      </w:r>
      <w:r w:rsidRPr="005A741B">
        <w:rPr>
          <w:rFonts w:ascii="Times New Roman" w:hAnsi="Times New Roman"/>
          <w:sz w:val="24"/>
          <w:szCs w:val="24"/>
        </w:rPr>
        <w:t xml:space="preserve">t complets au regard de la règlementation. </w:t>
      </w:r>
      <w:r>
        <w:rPr>
          <w:rFonts w:ascii="Times New Roman" w:hAnsi="Times New Roman"/>
          <w:sz w:val="24"/>
          <w:szCs w:val="24"/>
        </w:rPr>
        <w:t>Le dossier A comporte une étude d’impact. La «notice explicative sur les périmètres de protection et les prescriptions proposées » de l’Agence régionale de santé (ARS) figure dans le dossier B.</w:t>
      </w:r>
    </w:p>
    <w:p w:rsidR="009C4004" w:rsidRPr="00DE1F90" w:rsidRDefault="009C4004" w:rsidP="00CF1CC1">
      <w:pPr>
        <w:ind w:firstLine="720"/>
        <w:jc w:val="both"/>
        <w:rPr>
          <w:rFonts w:ascii="Times New Roman" w:hAnsi="Times New Roman"/>
          <w:b/>
          <w:sz w:val="24"/>
          <w:szCs w:val="24"/>
        </w:rPr>
      </w:pPr>
      <w:r w:rsidRPr="00DE1F90">
        <w:rPr>
          <w:rFonts w:ascii="Times New Roman" w:hAnsi="Times New Roman"/>
          <w:sz w:val="24"/>
          <w:szCs w:val="24"/>
        </w:rPr>
        <w:t xml:space="preserve">La lettre indiquant l’absence d’observations de l’autorité environnementale (DREAL) sur l’autorisation de prélèvement d’eau potable sur le champ captant de Restinclières </w:t>
      </w:r>
      <w:r>
        <w:rPr>
          <w:rFonts w:ascii="Times New Roman" w:hAnsi="Times New Roman"/>
          <w:sz w:val="24"/>
          <w:szCs w:val="24"/>
        </w:rPr>
        <w:t>es</w:t>
      </w:r>
      <w:r w:rsidRPr="00DE1F90">
        <w:rPr>
          <w:rFonts w:ascii="Times New Roman" w:hAnsi="Times New Roman"/>
          <w:sz w:val="24"/>
          <w:szCs w:val="24"/>
        </w:rPr>
        <w:t>t jointe au résumé non technique de l’étude d’impact placée dans le dossier A</w:t>
      </w:r>
      <w:r w:rsidRPr="00DE1F90">
        <w:rPr>
          <w:rFonts w:ascii="Times New Roman" w:hAnsi="Times New Roman"/>
          <w:b/>
          <w:sz w:val="24"/>
          <w:szCs w:val="24"/>
        </w:rPr>
        <w:t>.</w:t>
      </w:r>
    </w:p>
    <w:p w:rsidR="009C4004" w:rsidRPr="000230B1" w:rsidRDefault="009C4004" w:rsidP="00CF1CC1">
      <w:pPr>
        <w:ind w:firstLine="720"/>
        <w:jc w:val="both"/>
        <w:rPr>
          <w:rFonts w:ascii="Times New Roman" w:hAnsi="Times New Roman"/>
          <w:i/>
          <w:sz w:val="24"/>
          <w:szCs w:val="24"/>
        </w:rPr>
      </w:pPr>
    </w:p>
    <w:p w:rsidR="009C4004" w:rsidRPr="00C10683" w:rsidRDefault="009C4004" w:rsidP="00DF3CA5">
      <w:pPr>
        <w:pStyle w:val="ListParagraph"/>
        <w:numPr>
          <w:ilvl w:val="0"/>
          <w:numId w:val="4"/>
        </w:numPr>
        <w:ind w:left="0" w:firstLine="0"/>
        <w:jc w:val="both"/>
        <w:rPr>
          <w:rFonts w:ascii="Times New Roman" w:hAnsi="Times New Roman"/>
          <w:b/>
          <w:sz w:val="24"/>
          <w:szCs w:val="24"/>
        </w:rPr>
      </w:pPr>
      <w:r w:rsidRPr="00C10683">
        <w:rPr>
          <w:rFonts w:ascii="Times New Roman" w:hAnsi="Times New Roman"/>
          <w:b/>
          <w:sz w:val="24"/>
          <w:szCs w:val="24"/>
        </w:rPr>
        <w:t>Problématique de l’enquête.</w:t>
      </w:r>
    </w:p>
    <w:p w:rsidR="009C4004" w:rsidRPr="00C10683" w:rsidRDefault="009C4004" w:rsidP="00CF1CC1">
      <w:pPr>
        <w:pStyle w:val="ListParagraph"/>
        <w:ind w:left="0" w:firstLine="1134"/>
        <w:jc w:val="both"/>
        <w:rPr>
          <w:rFonts w:ascii="Times New Roman" w:hAnsi="Times New Roman"/>
          <w:sz w:val="24"/>
          <w:szCs w:val="24"/>
        </w:rPr>
      </w:pPr>
      <w:r w:rsidRPr="00C10683">
        <w:rPr>
          <w:rFonts w:ascii="Times New Roman" w:hAnsi="Times New Roman"/>
          <w:sz w:val="24"/>
          <w:szCs w:val="24"/>
        </w:rPr>
        <w:t>Il s’agit de recueillir les observations du public et de s’assurer que, selon la théorie du bilan (arrêt du Conseil d’état</w:t>
      </w:r>
      <w:r>
        <w:rPr>
          <w:rFonts w:ascii="Times New Roman" w:hAnsi="Times New Roman"/>
          <w:sz w:val="24"/>
          <w:szCs w:val="24"/>
        </w:rPr>
        <w:t xml:space="preserve"> «</w:t>
      </w:r>
      <w:r w:rsidRPr="00C10683">
        <w:rPr>
          <w:rFonts w:ascii="Times New Roman" w:hAnsi="Times New Roman"/>
          <w:sz w:val="24"/>
          <w:szCs w:val="24"/>
        </w:rPr>
        <w:t>Ville nouvelle Est » du 28/05/1971) et le principe de précaution exprimé aux articles 1</w:t>
      </w:r>
      <w:r w:rsidRPr="00C10683">
        <w:rPr>
          <w:rFonts w:ascii="Times New Roman" w:hAnsi="Times New Roman"/>
          <w:sz w:val="24"/>
          <w:szCs w:val="24"/>
          <w:vertAlign w:val="superscript"/>
        </w:rPr>
        <w:t>er</w:t>
      </w:r>
      <w:r w:rsidRPr="00C10683">
        <w:rPr>
          <w:rFonts w:ascii="Times New Roman" w:hAnsi="Times New Roman"/>
          <w:sz w:val="24"/>
          <w:szCs w:val="24"/>
        </w:rPr>
        <w:t xml:space="preserve"> et 5</w:t>
      </w:r>
      <w:r w:rsidRPr="00C10683">
        <w:rPr>
          <w:rFonts w:ascii="Times New Roman" w:hAnsi="Times New Roman"/>
          <w:sz w:val="24"/>
          <w:szCs w:val="24"/>
          <w:vertAlign w:val="superscript"/>
        </w:rPr>
        <w:t>ème</w:t>
      </w:r>
      <w:r w:rsidRPr="00C10683">
        <w:rPr>
          <w:rFonts w:ascii="Times New Roman" w:hAnsi="Times New Roman"/>
          <w:sz w:val="24"/>
          <w:szCs w:val="24"/>
        </w:rPr>
        <w:t xml:space="preserve"> de la charte de l’environnement et l’article L.110-1 du code de l’environnement :</w:t>
      </w:r>
    </w:p>
    <w:p w:rsidR="009C4004" w:rsidRPr="00C10683" w:rsidRDefault="009C4004" w:rsidP="00DF3CA5">
      <w:pPr>
        <w:pStyle w:val="ListParagraph"/>
        <w:numPr>
          <w:ilvl w:val="0"/>
          <w:numId w:val="3"/>
        </w:numPr>
        <w:jc w:val="both"/>
        <w:rPr>
          <w:rFonts w:ascii="Times New Roman" w:hAnsi="Times New Roman"/>
          <w:sz w:val="24"/>
          <w:szCs w:val="24"/>
        </w:rPr>
      </w:pPr>
      <w:r w:rsidRPr="00C10683">
        <w:rPr>
          <w:rFonts w:ascii="Times New Roman" w:hAnsi="Times New Roman"/>
          <w:sz w:val="24"/>
          <w:szCs w:val="24"/>
        </w:rPr>
        <w:t>l’opération présente concrètement un intérêt public ;</w:t>
      </w:r>
    </w:p>
    <w:p w:rsidR="009C4004" w:rsidRPr="00C10683" w:rsidRDefault="009C4004" w:rsidP="00DF3CA5">
      <w:pPr>
        <w:pStyle w:val="ListParagraph"/>
        <w:numPr>
          <w:ilvl w:val="0"/>
          <w:numId w:val="3"/>
        </w:numPr>
        <w:jc w:val="both"/>
        <w:rPr>
          <w:rFonts w:ascii="Times New Roman" w:hAnsi="Times New Roman"/>
          <w:sz w:val="24"/>
          <w:szCs w:val="24"/>
        </w:rPr>
      </w:pPr>
      <w:r w:rsidRPr="00C10683">
        <w:rPr>
          <w:rFonts w:ascii="Times New Roman" w:hAnsi="Times New Roman"/>
          <w:sz w:val="24"/>
          <w:szCs w:val="24"/>
        </w:rPr>
        <w:t>les atteintes à la propriété privée ne sont pas excessives,</w:t>
      </w:r>
    </w:p>
    <w:p w:rsidR="009C4004" w:rsidRPr="00C10683" w:rsidRDefault="009C4004" w:rsidP="00DF3CA5">
      <w:pPr>
        <w:pStyle w:val="ListParagraph"/>
        <w:numPr>
          <w:ilvl w:val="0"/>
          <w:numId w:val="3"/>
        </w:numPr>
        <w:jc w:val="both"/>
        <w:rPr>
          <w:rFonts w:ascii="Times New Roman" w:hAnsi="Times New Roman"/>
          <w:sz w:val="24"/>
          <w:szCs w:val="24"/>
        </w:rPr>
      </w:pPr>
      <w:r w:rsidRPr="00C10683">
        <w:rPr>
          <w:rFonts w:ascii="Times New Roman" w:hAnsi="Times New Roman"/>
          <w:sz w:val="24"/>
          <w:szCs w:val="24"/>
        </w:rPr>
        <w:t>le bilan coûts/avantages est favorable,</w:t>
      </w:r>
    </w:p>
    <w:p w:rsidR="009C4004" w:rsidRPr="00C10683" w:rsidRDefault="009C4004" w:rsidP="00DF3CA5">
      <w:pPr>
        <w:pStyle w:val="ListParagraph"/>
        <w:numPr>
          <w:ilvl w:val="0"/>
          <w:numId w:val="3"/>
        </w:numPr>
        <w:jc w:val="both"/>
        <w:rPr>
          <w:rFonts w:ascii="Times New Roman" w:hAnsi="Times New Roman"/>
          <w:sz w:val="24"/>
          <w:szCs w:val="24"/>
        </w:rPr>
      </w:pPr>
      <w:r w:rsidRPr="00C10683">
        <w:rPr>
          <w:rFonts w:ascii="Times New Roman" w:hAnsi="Times New Roman"/>
          <w:sz w:val="24"/>
          <w:szCs w:val="24"/>
        </w:rPr>
        <w:t>la protection des ressources en eau</w:t>
      </w:r>
      <w:r>
        <w:rPr>
          <w:rFonts w:ascii="Times New Roman" w:hAnsi="Times New Roman"/>
          <w:sz w:val="24"/>
          <w:szCs w:val="24"/>
        </w:rPr>
        <w:t xml:space="preserve"> est gara</w:t>
      </w:r>
      <w:r w:rsidRPr="00C10683">
        <w:rPr>
          <w:rFonts w:ascii="Times New Roman" w:hAnsi="Times New Roman"/>
          <w:sz w:val="24"/>
          <w:szCs w:val="24"/>
        </w:rPr>
        <w:t>ntie,</w:t>
      </w:r>
    </w:p>
    <w:p w:rsidR="009C4004" w:rsidRPr="00C10683" w:rsidRDefault="009C4004" w:rsidP="00DF3CA5">
      <w:pPr>
        <w:pStyle w:val="ListParagraph"/>
        <w:numPr>
          <w:ilvl w:val="0"/>
          <w:numId w:val="3"/>
        </w:numPr>
        <w:jc w:val="both"/>
        <w:rPr>
          <w:rFonts w:ascii="Times New Roman" w:hAnsi="Times New Roman"/>
          <w:sz w:val="24"/>
          <w:szCs w:val="24"/>
        </w:rPr>
      </w:pPr>
      <w:r w:rsidRPr="00C10683">
        <w:rPr>
          <w:rFonts w:ascii="Times New Roman" w:hAnsi="Times New Roman"/>
          <w:sz w:val="24"/>
          <w:szCs w:val="24"/>
        </w:rPr>
        <w:t>la confrontation des risques de pollution au principe de précaution, penchent en faveur de l’opération.</w:t>
      </w:r>
    </w:p>
    <w:p w:rsidR="009C4004" w:rsidRPr="000230B1" w:rsidRDefault="009C4004" w:rsidP="00CF1CC1">
      <w:pPr>
        <w:pStyle w:val="ListParagraph"/>
        <w:jc w:val="both"/>
        <w:rPr>
          <w:rFonts w:ascii="Times New Roman" w:hAnsi="Times New Roman"/>
          <w:i/>
          <w:sz w:val="24"/>
          <w:szCs w:val="24"/>
        </w:rPr>
      </w:pPr>
    </w:p>
    <w:p w:rsidR="009C4004" w:rsidRPr="00C10683" w:rsidRDefault="009C4004" w:rsidP="00DF3CA5">
      <w:pPr>
        <w:pStyle w:val="ListParagraph"/>
        <w:numPr>
          <w:ilvl w:val="0"/>
          <w:numId w:val="1"/>
        </w:numPr>
        <w:tabs>
          <w:tab w:val="clear" w:pos="720"/>
          <w:tab w:val="num" w:pos="0"/>
        </w:tabs>
        <w:ind w:left="426"/>
        <w:jc w:val="both"/>
        <w:rPr>
          <w:rFonts w:ascii="Times New Roman" w:hAnsi="Times New Roman"/>
          <w:b/>
          <w:sz w:val="24"/>
          <w:szCs w:val="24"/>
        </w:rPr>
      </w:pPr>
      <w:r>
        <w:rPr>
          <w:rFonts w:ascii="Times New Roman" w:hAnsi="Times New Roman"/>
          <w:b/>
          <w:sz w:val="24"/>
          <w:szCs w:val="24"/>
        </w:rPr>
        <w:t>PROCES-</w:t>
      </w:r>
      <w:r w:rsidRPr="00C10683">
        <w:rPr>
          <w:rFonts w:ascii="Times New Roman" w:hAnsi="Times New Roman"/>
          <w:b/>
          <w:sz w:val="24"/>
          <w:szCs w:val="24"/>
        </w:rPr>
        <w:t>VERBAL DE SYNTHESE ET MEMOIRE EN REPONSE.</w:t>
      </w:r>
    </w:p>
    <w:p w:rsidR="009C4004" w:rsidRPr="00C10683" w:rsidRDefault="009C4004" w:rsidP="00CF1CC1">
      <w:pPr>
        <w:pStyle w:val="ListParagraph"/>
        <w:ind w:left="0" w:firstLine="993"/>
        <w:jc w:val="both"/>
        <w:rPr>
          <w:rFonts w:ascii="Times New Roman" w:hAnsi="Times New Roman"/>
          <w:sz w:val="24"/>
          <w:szCs w:val="24"/>
        </w:rPr>
      </w:pPr>
      <w:r w:rsidRPr="00C10683">
        <w:rPr>
          <w:rFonts w:ascii="Times New Roman" w:hAnsi="Times New Roman"/>
          <w:sz w:val="24"/>
          <w:szCs w:val="24"/>
        </w:rPr>
        <w:t>Le 29 avril</w:t>
      </w:r>
      <w:r>
        <w:rPr>
          <w:rFonts w:ascii="Times New Roman" w:hAnsi="Times New Roman"/>
          <w:sz w:val="24"/>
          <w:szCs w:val="24"/>
        </w:rPr>
        <w:t xml:space="preserve"> </w:t>
      </w:r>
      <w:r w:rsidRPr="00C10683">
        <w:rPr>
          <w:rFonts w:ascii="Times New Roman" w:hAnsi="Times New Roman"/>
          <w:sz w:val="24"/>
          <w:szCs w:val="24"/>
        </w:rPr>
        <w:t xml:space="preserve">2014, le commissaire-enquêteur a remis à Mme </w:t>
      </w:r>
      <w:r>
        <w:rPr>
          <w:rFonts w:ascii="Times New Roman" w:hAnsi="Times New Roman"/>
          <w:sz w:val="24"/>
          <w:szCs w:val="24"/>
        </w:rPr>
        <w:t xml:space="preserve">Paulette </w:t>
      </w:r>
      <w:r w:rsidRPr="00C10683">
        <w:rPr>
          <w:rFonts w:ascii="Times New Roman" w:hAnsi="Times New Roman"/>
          <w:sz w:val="24"/>
          <w:szCs w:val="24"/>
        </w:rPr>
        <w:t xml:space="preserve">GOUGEON, adjointe au maire de Lunel, déléguée aux services techniques, le procès-verbal daté du 29 avril 2014, faisant la synthèse des observations reçues et de ses propres observations </w:t>
      </w:r>
      <w:r>
        <w:rPr>
          <w:rFonts w:ascii="Times New Roman" w:hAnsi="Times New Roman"/>
          <w:b/>
          <w:sz w:val="24"/>
          <w:szCs w:val="24"/>
        </w:rPr>
        <w:t>(Annexe III pièce 34</w:t>
      </w:r>
      <w:r w:rsidRPr="00C10683">
        <w:rPr>
          <w:rFonts w:ascii="Times New Roman" w:hAnsi="Times New Roman"/>
          <w:b/>
          <w:sz w:val="24"/>
          <w:szCs w:val="24"/>
        </w:rPr>
        <w:t xml:space="preserve">). </w:t>
      </w:r>
    </w:p>
    <w:p w:rsidR="009C4004" w:rsidRPr="00A97EC9" w:rsidRDefault="009C4004" w:rsidP="00CF1CC1">
      <w:pPr>
        <w:pStyle w:val="ListParagraph"/>
        <w:ind w:left="0" w:firstLine="993"/>
        <w:jc w:val="both"/>
        <w:rPr>
          <w:rFonts w:ascii="Times New Roman" w:hAnsi="Times New Roman"/>
          <w:sz w:val="24"/>
          <w:szCs w:val="24"/>
        </w:rPr>
      </w:pPr>
      <w:r>
        <w:rPr>
          <w:rFonts w:ascii="Times New Roman" w:hAnsi="Times New Roman"/>
          <w:sz w:val="24"/>
          <w:szCs w:val="24"/>
        </w:rPr>
        <w:t>Le 16</w:t>
      </w:r>
      <w:r w:rsidRPr="00A97EC9">
        <w:rPr>
          <w:rFonts w:ascii="Times New Roman" w:hAnsi="Times New Roman"/>
          <w:sz w:val="24"/>
          <w:szCs w:val="24"/>
        </w:rPr>
        <w:t xml:space="preserve"> mai 2014, le commissaire-enquêteur a reçu le mémoire en réponse de la mairie de Lunel par </w:t>
      </w:r>
      <w:r>
        <w:rPr>
          <w:rFonts w:ascii="Times New Roman" w:hAnsi="Times New Roman"/>
          <w:sz w:val="24"/>
          <w:szCs w:val="24"/>
        </w:rPr>
        <w:t xml:space="preserve">courriel, et le 17 par </w:t>
      </w:r>
      <w:r w:rsidRPr="00A97EC9">
        <w:rPr>
          <w:rFonts w:ascii="Times New Roman" w:hAnsi="Times New Roman"/>
          <w:sz w:val="24"/>
          <w:szCs w:val="24"/>
        </w:rPr>
        <w:t xml:space="preserve">lettre </w:t>
      </w:r>
      <w:r>
        <w:rPr>
          <w:rFonts w:ascii="Times New Roman" w:hAnsi="Times New Roman"/>
          <w:sz w:val="24"/>
          <w:szCs w:val="24"/>
        </w:rPr>
        <w:t xml:space="preserve">simple postée le 14 </w:t>
      </w:r>
      <w:r>
        <w:rPr>
          <w:rFonts w:ascii="Times New Roman" w:hAnsi="Times New Roman"/>
          <w:b/>
          <w:sz w:val="24"/>
          <w:szCs w:val="24"/>
        </w:rPr>
        <w:t>(Annexe III, pièce 35</w:t>
      </w:r>
      <w:r w:rsidRPr="00A97EC9">
        <w:rPr>
          <w:rFonts w:ascii="Times New Roman" w:hAnsi="Times New Roman"/>
          <w:b/>
          <w:sz w:val="24"/>
          <w:szCs w:val="24"/>
        </w:rPr>
        <w:t>)</w:t>
      </w:r>
      <w:r w:rsidRPr="000230B1">
        <w:rPr>
          <w:rFonts w:ascii="Times New Roman" w:hAnsi="Times New Roman"/>
          <w:b/>
          <w:i/>
          <w:sz w:val="24"/>
          <w:szCs w:val="24"/>
        </w:rPr>
        <w:t>.</w:t>
      </w:r>
      <w:r>
        <w:rPr>
          <w:rFonts w:ascii="Times New Roman" w:hAnsi="Times New Roman"/>
          <w:sz w:val="24"/>
          <w:szCs w:val="24"/>
        </w:rPr>
        <w:t xml:space="preserve"> Une grève de La Poste ayant perturbé la distribution du courrier, on considérera que le délai de réponse est respecté.</w:t>
      </w:r>
    </w:p>
    <w:p w:rsidR="009C4004" w:rsidRPr="000230B1" w:rsidRDefault="009C4004" w:rsidP="00CF1CC1">
      <w:pPr>
        <w:pStyle w:val="ListParagraph"/>
        <w:ind w:left="0" w:firstLine="993"/>
        <w:jc w:val="both"/>
        <w:rPr>
          <w:rFonts w:ascii="Times New Roman" w:hAnsi="Times New Roman"/>
          <w:i/>
          <w:sz w:val="24"/>
          <w:szCs w:val="24"/>
        </w:rPr>
      </w:pPr>
    </w:p>
    <w:p w:rsidR="009C4004" w:rsidRDefault="009C4004" w:rsidP="00CF1CC1">
      <w:pPr>
        <w:pStyle w:val="ListParagraph"/>
        <w:ind w:left="1134"/>
        <w:jc w:val="both"/>
        <w:rPr>
          <w:rFonts w:ascii="Times New Roman" w:hAnsi="Times New Roman"/>
          <w:i/>
          <w:sz w:val="24"/>
          <w:szCs w:val="24"/>
        </w:rPr>
      </w:pPr>
    </w:p>
    <w:p w:rsidR="009C4004" w:rsidRDefault="009C4004" w:rsidP="00CF1CC1">
      <w:pPr>
        <w:pStyle w:val="ListParagraph"/>
        <w:ind w:left="1134"/>
        <w:jc w:val="both"/>
        <w:rPr>
          <w:rFonts w:ascii="Times New Roman" w:hAnsi="Times New Roman"/>
          <w:i/>
          <w:sz w:val="24"/>
          <w:szCs w:val="24"/>
        </w:rPr>
      </w:pPr>
    </w:p>
    <w:p w:rsidR="009C4004" w:rsidRPr="000230B1" w:rsidRDefault="009C4004" w:rsidP="00CF1CC1">
      <w:pPr>
        <w:pStyle w:val="ListParagraph"/>
        <w:ind w:left="1134"/>
        <w:jc w:val="both"/>
        <w:rPr>
          <w:rFonts w:ascii="Times New Roman" w:hAnsi="Times New Roman"/>
          <w:i/>
          <w:sz w:val="24"/>
          <w:szCs w:val="24"/>
        </w:rPr>
      </w:pPr>
    </w:p>
    <w:p w:rsidR="009C4004" w:rsidRPr="00C10683" w:rsidRDefault="009C4004" w:rsidP="00DF3CA5">
      <w:pPr>
        <w:pStyle w:val="ListParagraph"/>
        <w:numPr>
          <w:ilvl w:val="0"/>
          <w:numId w:val="1"/>
        </w:numPr>
        <w:tabs>
          <w:tab w:val="clear" w:pos="720"/>
          <w:tab w:val="num" w:pos="567"/>
        </w:tabs>
        <w:ind w:left="426"/>
        <w:jc w:val="both"/>
        <w:rPr>
          <w:rFonts w:ascii="Times New Roman" w:hAnsi="Times New Roman"/>
          <w:b/>
          <w:sz w:val="24"/>
          <w:szCs w:val="24"/>
        </w:rPr>
      </w:pPr>
      <w:r w:rsidRPr="00C10683">
        <w:rPr>
          <w:rFonts w:ascii="Times New Roman" w:hAnsi="Times New Roman"/>
          <w:b/>
          <w:sz w:val="24"/>
          <w:szCs w:val="24"/>
        </w:rPr>
        <w:t>ANALYSES DU COMMISSAIRE-ENQUÊTEUR, OBSERVATIONS DU PUBLIC ET AVIS DU MAIRE.</w:t>
      </w:r>
    </w:p>
    <w:p w:rsidR="009C4004" w:rsidRPr="000230B1" w:rsidRDefault="009C4004" w:rsidP="00CF1CC1">
      <w:pPr>
        <w:pStyle w:val="ListParagraph"/>
        <w:ind w:left="426"/>
        <w:jc w:val="both"/>
        <w:rPr>
          <w:rFonts w:ascii="Times New Roman" w:hAnsi="Times New Roman"/>
          <w:b/>
          <w:i/>
          <w:sz w:val="24"/>
          <w:szCs w:val="24"/>
        </w:rPr>
      </w:pPr>
    </w:p>
    <w:p w:rsidR="009C4004" w:rsidRDefault="009C4004" w:rsidP="00432175">
      <w:pPr>
        <w:pStyle w:val="ListParagraph"/>
        <w:spacing w:after="0" w:line="240" w:lineRule="auto"/>
        <w:ind w:left="0"/>
        <w:jc w:val="both"/>
        <w:rPr>
          <w:rFonts w:ascii="Times New Roman" w:hAnsi="Times New Roman"/>
          <w:i/>
          <w:sz w:val="24"/>
          <w:szCs w:val="24"/>
        </w:rPr>
      </w:pPr>
      <w:r>
        <w:rPr>
          <w:rFonts w:ascii="Times New Roman" w:hAnsi="Times New Roman"/>
          <w:b/>
          <w:sz w:val="24"/>
          <w:szCs w:val="24"/>
        </w:rPr>
        <w:t xml:space="preserve">51- </w:t>
      </w:r>
      <w:r w:rsidRPr="00097836">
        <w:rPr>
          <w:rFonts w:ascii="Arial Unicode MS" w:hAnsi="Arial Unicode MS" w:cs="Arial Unicode MS"/>
          <w:b/>
          <w:sz w:val="24"/>
          <w:szCs w:val="24"/>
        </w:rPr>
        <w:t>Observations du public</w:t>
      </w:r>
      <w:r>
        <w:rPr>
          <w:rFonts w:ascii="Arial Unicode MS" w:hAnsi="Arial Unicode MS" w:cs="Arial Unicode MS"/>
          <w:b/>
          <w:sz w:val="24"/>
          <w:szCs w:val="24"/>
        </w:rPr>
        <w:t xml:space="preserve"> figurant sur les registres d’enquête (Annexe IV)</w:t>
      </w:r>
      <w:r>
        <w:rPr>
          <w:rFonts w:ascii="Times New Roman" w:hAnsi="Times New Roman"/>
          <w:b/>
          <w:sz w:val="24"/>
          <w:szCs w:val="24"/>
        </w:rPr>
        <w:t>, avis du maire donné dans son mémoire en réponse</w:t>
      </w:r>
      <w:r w:rsidRPr="00097836">
        <w:rPr>
          <w:rFonts w:ascii="Times New Roman" w:hAnsi="Times New Roman"/>
          <w:b/>
          <w:sz w:val="24"/>
          <w:szCs w:val="24"/>
        </w:rPr>
        <w:t xml:space="preserve"> </w:t>
      </w:r>
      <w:r w:rsidRPr="00097836">
        <w:rPr>
          <w:rFonts w:ascii="Times New Roman" w:hAnsi="Times New Roman"/>
          <w:b/>
          <w:i/>
          <w:sz w:val="24"/>
          <w:szCs w:val="24"/>
        </w:rPr>
        <w:t>et commentaire du commissaire-enquêteur</w:t>
      </w:r>
      <w:r w:rsidRPr="00097836">
        <w:rPr>
          <w:rFonts w:ascii="Times New Roman" w:hAnsi="Times New Roman"/>
          <w:i/>
          <w:sz w:val="24"/>
          <w:szCs w:val="24"/>
        </w:rPr>
        <w:t xml:space="preserve"> </w:t>
      </w:r>
      <w:r>
        <w:rPr>
          <w:rFonts w:ascii="Times New Roman" w:hAnsi="Times New Roman"/>
          <w:i/>
          <w:sz w:val="24"/>
          <w:szCs w:val="24"/>
        </w:rPr>
        <w:t>(</w:t>
      </w:r>
      <w:r w:rsidRPr="000230B1">
        <w:rPr>
          <w:rFonts w:ascii="Times New Roman" w:hAnsi="Times New Roman"/>
          <w:i/>
          <w:sz w:val="24"/>
          <w:szCs w:val="24"/>
        </w:rPr>
        <w:t>indiqué en italiques</w:t>
      </w:r>
      <w:r>
        <w:rPr>
          <w:rFonts w:ascii="Times New Roman" w:hAnsi="Times New Roman"/>
          <w:i/>
          <w:sz w:val="24"/>
          <w:szCs w:val="24"/>
        </w:rPr>
        <w:t>)</w:t>
      </w:r>
      <w:r>
        <w:rPr>
          <w:rFonts w:ascii="Times New Roman" w:hAnsi="Times New Roman"/>
          <w:b/>
          <w:sz w:val="24"/>
          <w:szCs w:val="24"/>
        </w:rPr>
        <w:t> :</w:t>
      </w:r>
    </w:p>
    <w:p w:rsidR="009C4004" w:rsidRPr="00D409FB" w:rsidRDefault="009C4004" w:rsidP="00D409FB">
      <w:pPr>
        <w:pStyle w:val="ListParagraph"/>
        <w:spacing w:after="0" w:line="240" w:lineRule="auto"/>
        <w:ind w:left="0" w:firstLine="567"/>
        <w:jc w:val="both"/>
        <w:rPr>
          <w:rFonts w:ascii="Times New Roman" w:hAnsi="Times New Roman"/>
          <w:i/>
          <w:sz w:val="24"/>
          <w:szCs w:val="24"/>
        </w:rPr>
      </w:pPr>
    </w:p>
    <w:p w:rsidR="009C4004" w:rsidRDefault="009C4004" w:rsidP="00CF1CC1">
      <w:pPr>
        <w:pStyle w:val="ListParagraph"/>
        <w:ind w:left="0"/>
        <w:jc w:val="both"/>
        <w:rPr>
          <w:rFonts w:ascii="Times New Roman" w:hAnsi="Times New Roman"/>
          <w:sz w:val="24"/>
          <w:szCs w:val="24"/>
        </w:rPr>
      </w:pPr>
      <w:r>
        <w:rPr>
          <w:rFonts w:ascii="Times New Roman" w:hAnsi="Times New Roman"/>
          <w:sz w:val="24"/>
          <w:szCs w:val="24"/>
        </w:rPr>
        <w:t>Seules quelques</w:t>
      </w:r>
      <w:r w:rsidRPr="00C10683">
        <w:rPr>
          <w:rFonts w:ascii="Times New Roman" w:hAnsi="Times New Roman"/>
          <w:sz w:val="24"/>
          <w:szCs w:val="24"/>
        </w:rPr>
        <w:t xml:space="preserve"> </w:t>
      </w:r>
      <w:r>
        <w:rPr>
          <w:rFonts w:ascii="Times New Roman" w:hAnsi="Times New Roman"/>
          <w:sz w:val="24"/>
          <w:szCs w:val="24"/>
        </w:rPr>
        <w:t>personnes riveraines de la route de Restinclières se sont manifestées à Lunel :</w:t>
      </w:r>
    </w:p>
    <w:p w:rsidR="009C4004" w:rsidRPr="00BE0391" w:rsidRDefault="009C4004" w:rsidP="00DF3CA5">
      <w:pPr>
        <w:pStyle w:val="ListParagraph"/>
        <w:numPr>
          <w:ilvl w:val="0"/>
          <w:numId w:val="3"/>
        </w:numPr>
        <w:tabs>
          <w:tab w:val="clear" w:pos="720"/>
          <w:tab w:val="num" w:pos="567"/>
        </w:tabs>
        <w:ind w:hanging="720"/>
        <w:jc w:val="both"/>
        <w:rPr>
          <w:rFonts w:ascii="Times New Roman" w:hAnsi="Times New Roman"/>
          <w:b/>
          <w:sz w:val="24"/>
          <w:szCs w:val="24"/>
        </w:rPr>
      </w:pPr>
      <w:r w:rsidRPr="00BE0391">
        <w:rPr>
          <w:rFonts w:ascii="Times New Roman" w:hAnsi="Times New Roman"/>
          <w:b/>
          <w:sz w:val="24"/>
          <w:szCs w:val="24"/>
        </w:rPr>
        <w:t>une première fois le 25 mars matin :</w:t>
      </w:r>
    </w:p>
    <w:p w:rsidR="009C4004" w:rsidRPr="0091596B" w:rsidRDefault="009C4004" w:rsidP="00CF1CC1">
      <w:pPr>
        <w:pStyle w:val="ListParagraph"/>
        <w:ind w:left="0"/>
        <w:jc w:val="both"/>
        <w:rPr>
          <w:rFonts w:ascii="Arial Unicode MS" w:hAnsi="Arial Unicode MS" w:cs="Arial Unicode MS"/>
        </w:rPr>
      </w:pPr>
      <w:r w:rsidRPr="0091596B">
        <w:rPr>
          <w:rFonts w:ascii="Arial Unicode MS" w:hAnsi="Arial Unicode MS" w:cs="Arial Unicode MS"/>
        </w:rPr>
        <w:t>« Mr Sahuquet, après avoir pris connaissance de l’enquête publique, déclare faire suivre un courrier expliquant toutes les réserves éventuelles que nous sommes susceptibles d’émettre en fonction des craintes que nous pouvons avoir sur cette enquête. Lequel courrier sera fait avec l’ensemble des riverains concernés ».</w:t>
      </w:r>
    </w:p>
    <w:p w:rsidR="009C4004" w:rsidRDefault="009C4004" w:rsidP="00CF1CC1">
      <w:pPr>
        <w:pStyle w:val="ListParagraph"/>
        <w:ind w:left="0"/>
        <w:jc w:val="both"/>
        <w:rPr>
          <w:rFonts w:ascii="Times New Roman" w:hAnsi="Times New Roman"/>
          <w:sz w:val="24"/>
          <w:szCs w:val="24"/>
        </w:rPr>
      </w:pPr>
      <w:r>
        <w:rPr>
          <w:rFonts w:ascii="Times New Roman" w:hAnsi="Times New Roman"/>
          <w:sz w:val="24"/>
          <w:szCs w:val="24"/>
        </w:rPr>
        <w:t>Signé : Midnea, M.Pascal, Valentin J, Sahuquet, Alverny André.</w:t>
      </w:r>
    </w:p>
    <w:p w:rsidR="009C4004" w:rsidRDefault="009C4004" w:rsidP="00CF1CC1">
      <w:pPr>
        <w:pStyle w:val="ListParagraph"/>
        <w:ind w:left="0"/>
        <w:jc w:val="both"/>
        <w:rPr>
          <w:rFonts w:ascii="Times New Roman" w:hAnsi="Times New Roman"/>
          <w:sz w:val="24"/>
          <w:szCs w:val="24"/>
        </w:rPr>
      </w:pPr>
    </w:p>
    <w:p w:rsidR="009C4004" w:rsidRDefault="009C4004" w:rsidP="00DF3CA5">
      <w:pPr>
        <w:pStyle w:val="ListParagraph"/>
        <w:numPr>
          <w:ilvl w:val="0"/>
          <w:numId w:val="3"/>
        </w:numPr>
        <w:tabs>
          <w:tab w:val="clear" w:pos="720"/>
          <w:tab w:val="num" w:pos="0"/>
        </w:tabs>
        <w:ind w:left="0" w:firstLine="0"/>
        <w:jc w:val="both"/>
        <w:rPr>
          <w:rFonts w:ascii="Times New Roman" w:hAnsi="Times New Roman"/>
          <w:sz w:val="24"/>
          <w:szCs w:val="24"/>
        </w:rPr>
      </w:pPr>
      <w:r w:rsidRPr="00BE0391">
        <w:rPr>
          <w:rFonts w:ascii="Times New Roman" w:hAnsi="Times New Roman"/>
          <w:b/>
          <w:sz w:val="24"/>
          <w:szCs w:val="24"/>
        </w:rPr>
        <w:t>Le 24 avril après-midi</w:t>
      </w:r>
      <w:r>
        <w:rPr>
          <w:rFonts w:ascii="Times New Roman" w:hAnsi="Times New Roman"/>
          <w:sz w:val="24"/>
          <w:szCs w:val="24"/>
        </w:rPr>
        <w:t xml:space="preserve">, messieurs Jean Valentin et Michel Sahuquet sont venus à la troisième permanence et ont remis un document intitulé </w:t>
      </w:r>
      <w:r w:rsidRPr="0091596B">
        <w:rPr>
          <w:rFonts w:ascii="Arial Unicode MS" w:hAnsi="Arial Unicode MS" w:cs="Arial Unicode MS"/>
        </w:rPr>
        <w:t>« Questionnement riverains route de Restinclières suite à la DUP du forage route de Restinclières ».</w:t>
      </w:r>
      <w:r>
        <w:rPr>
          <w:rFonts w:ascii="Times New Roman" w:hAnsi="Times New Roman"/>
          <w:sz w:val="24"/>
          <w:szCs w:val="24"/>
        </w:rPr>
        <w:t xml:space="preserve"> </w:t>
      </w:r>
    </w:p>
    <w:p w:rsidR="009C4004" w:rsidRDefault="009C4004" w:rsidP="00EC0904">
      <w:pPr>
        <w:pStyle w:val="ListParagraph"/>
        <w:ind w:left="0"/>
        <w:jc w:val="both"/>
        <w:rPr>
          <w:rFonts w:ascii="Times New Roman" w:hAnsi="Times New Roman"/>
          <w:sz w:val="24"/>
          <w:szCs w:val="24"/>
        </w:rPr>
      </w:pPr>
      <w:r>
        <w:rPr>
          <w:rFonts w:ascii="Times New Roman" w:hAnsi="Times New Roman"/>
          <w:sz w:val="24"/>
          <w:szCs w:val="24"/>
        </w:rPr>
        <w:t>Compte tenu de sa brièveté, il est reproduit ici :</w:t>
      </w:r>
    </w:p>
    <w:p w:rsidR="009C4004" w:rsidRPr="0091596B" w:rsidRDefault="009C4004" w:rsidP="00D409FB">
      <w:pPr>
        <w:pStyle w:val="ListParagraph"/>
        <w:ind w:left="0"/>
        <w:jc w:val="both"/>
        <w:rPr>
          <w:rFonts w:ascii="Arial Unicode MS" w:hAnsi="Arial Unicode MS" w:cs="Arial Unicode MS"/>
        </w:rPr>
      </w:pPr>
      <w:r w:rsidRPr="0091596B">
        <w:rPr>
          <w:rFonts w:ascii="Arial Unicode MS" w:hAnsi="Arial Unicode MS" w:cs="Arial Unicode MS"/>
        </w:rPr>
        <w:t>« Le 26 mars 2014, Messieurs Pascal, Mane, Croze, Valentin, Sahuquet et Alverny se sont rendus à la mairie de Lunel afin d’y rencontrer M.Monnet commissaire-enquêteur ; cette rencontre concernait l’enquête publique prévoyant la mise en exploitation d’un nouveau forage, route de Restinclières.</w:t>
      </w:r>
    </w:p>
    <w:p w:rsidR="009C4004" w:rsidRPr="0091596B" w:rsidRDefault="009C4004" w:rsidP="00D409FB">
      <w:pPr>
        <w:pStyle w:val="ListParagraph"/>
        <w:ind w:left="0"/>
        <w:jc w:val="both"/>
        <w:rPr>
          <w:rFonts w:ascii="Arial Unicode MS" w:hAnsi="Arial Unicode MS" w:cs="Arial Unicode MS"/>
        </w:rPr>
      </w:pPr>
      <w:r w:rsidRPr="0091596B">
        <w:rPr>
          <w:rFonts w:ascii="Arial Unicode MS" w:hAnsi="Arial Unicode MS" w:cs="Arial Unicode MS"/>
        </w:rPr>
        <w:t>Cette enquête précise trois points importants qui sont porteurs d’inquiétude pour nous.</w:t>
      </w:r>
    </w:p>
    <w:p w:rsidR="009C4004" w:rsidRPr="0091596B" w:rsidRDefault="009C4004" w:rsidP="00D409FB">
      <w:pPr>
        <w:pStyle w:val="ListParagraph"/>
        <w:ind w:left="0"/>
        <w:jc w:val="both"/>
        <w:rPr>
          <w:rFonts w:ascii="Arial Unicode MS" w:hAnsi="Arial Unicode MS" w:cs="Arial Unicode MS"/>
        </w:rPr>
      </w:pPr>
      <w:r w:rsidRPr="0091596B">
        <w:rPr>
          <w:rFonts w:ascii="Arial Unicode MS" w:hAnsi="Arial Unicode MS" w:cs="Arial Unicode MS"/>
        </w:rPr>
        <w:t>-ouverture de travaux de dérivation des eaux souterraines en vue de l’alimentation en eau de la ville de Lunel à partir du captage de la route de Restinclières.</w:t>
      </w:r>
    </w:p>
    <w:p w:rsidR="009C4004" w:rsidRPr="0091596B" w:rsidRDefault="009C4004" w:rsidP="00D409FB">
      <w:pPr>
        <w:pStyle w:val="ListParagraph"/>
        <w:ind w:left="0"/>
        <w:jc w:val="both"/>
        <w:rPr>
          <w:rFonts w:ascii="Arial Unicode MS" w:hAnsi="Arial Unicode MS" w:cs="Arial Unicode MS"/>
        </w:rPr>
      </w:pPr>
      <w:r w:rsidRPr="0091596B">
        <w:rPr>
          <w:rFonts w:ascii="Arial Unicode MS" w:hAnsi="Arial Unicode MS" w:cs="Arial Unicode MS"/>
        </w:rPr>
        <w:t>-installation d’un périmètre de sécurité</w:t>
      </w:r>
    </w:p>
    <w:p w:rsidR="009C4004" w:rsidRPr="0091596B" w:rsidRDefault="009C4004" w:rsidP="00D409FB">
      <w:pPr>
        <w:pStyle w:val="ListParagraph"/>
        <w:ind w:left="0"/>
        <w:jc w:val="both"/>
        <w:rPr>
          <w:rFonts w:ascii="Arial Unicode MS" w:hAnsi="Arial Unicode MS" w:cs="Arial Unicode MS"/>
        </w:rPr>
      </w:pPr>
      <w:r w:rsidRPr="0091596B">
        <w:rPr>
          <w:rFonts w:ascii="Arial Unicode MS" w:hAnsi="Arial Unicode MS" w:cs="Arial Unicode MS"/>
        </w:rPr>
        <w:t>-autorisation de prélèvement d’eau.</w:t>
      </w:r>
    </w:p>
    <w:p w:rsidR="009C4004" w:rsidRPr="0091596B" w:rsidRDefault="009C4004" w:rsidP="00D409FB">
      <w:pPr>
        <w:pStyle w:val="ListParagraph"/>
        <w:ind w:left="0"/>
        <w:jc w:val="both"/>
        <w:rPr>
          <w:rFonts w:ascii="Arial Unicode MS" w:hAnsi="Arial Unicode MS" w:cs="Arial Unicode MS"/>
        </w:rPr>
      </w:pPr>
      <w:r w:rsidRPr="0091596B">
        <w:rPr>
          <w:rFonts w:ascii="Arial Unicode MS" w:hAnsi="Arial Unicode MS" w:cs="Arial Unicode MS"/>
        </w:rPr>
        <w:t>Le commissaire-enquêteur nous a aussi fait part du projet d’installation d’un réservoir important de 4000m3 semi-enterré.</w:t>
      </w:r>
    </w:p>
    <w:p w:rsidR="009C4004" w:rsidRPr="0091596B" w:rsidRDefault="009C4004" w:rsidP="00D409FB">
      <w:pPr>
        <w:pStyle w:val="ListParagraph"/>
        <w:ind w:left="0"/>
        <w:jc w:val="both"/>
        <w:rPr>
          <w:rFonts w:ascii="Arial Unicode MS" w:hAnsi="Arial Unicode MS" w:cs="Arial Unicode MS"/>
        </w:rPr>
      </w:pPr>
      <w:r w:rsidRPr="0091596B">
        <w:rPr>
          <w:rFonts w:ascii="Arial Unicode MS" w:hAnsi="Arial Unicode MS" w:cs="Arial Unicode MS"/>
        </w:rPr>
        <w:t>L’exploitation de ce forage par la ville ainsi que les travaux pour le réservoir, ne risquent-ils pas d’affecter l’alimentation en eau de nos maisons sachant que nous sommes tous alimentés  par des forages particuliers ?</w:t>
      </w:r>
    </w:p>
    <w:p w:rsidR="009C4004" w:rsidRPr="0091596B" w:rsidRDefault="009C4004" w:rsidP="00D409FB">
      <w:pPr>
        <w:pStyle w:val="ListParagraph"/>
        <w:ind w:left="0"/>
        <w:jc w:val="both"/>
        <w:rPr>
          <w:rFonts w:ascii="Arial Unicode MS" w:hAnsi="Arial Unicode MS" w:cs="Arial Unicode MS"/>
        </w:rPr>
      </w:pPr>
      <w:r w:rsidRPr="0091596B">
        <w:rPr>
          <w:rFonts w:ascii="Arial Unicode MS" w:hAnsi="Arial Unicode MS" w:cs="Arial Unicode MS"/>
        </w:rPr>
        <w:t>Il est indispensable que les services concernés répondent à cette interrogation et nous donnent les garanties suffisantes pour nous assurer que nous ne serons pas pénalisés par ces projets importants.</w:t>
      </w:r>
    </w:p>
    <w:p w:rsidR="009C4004" w:rsidRPr="0091596B" w:rsidRDefault="009C4004" w:rsidP="00D409FB">
      <w:pPr>
        <w:pStyle w:val="ListParagraph"/>
        <w:ind w:left="0"/>
        <w:jc w:val="both"/>
        <w:rPr>
          <w:rFonts w:ascii="Arial Unicode MS" w:hAnsi="Arial Unicode MS" w:cs="Arial Unicode MS"/>
        </w:rPr>
      </w:pPr>
      <w:r w:rsidRPr="0091596B">
        <w:rPr>
          <w:rFonts w:ascii="Arial Unicode MS" w:hAnsi="Arial Unicode MS" w:cs="Arial Unicode MS"/>
        </w:rPr>
        <w:t>Si tel n’était pas le cas, nous demandons que la mairie de Lunel étudie en concertation avec les habitants concernés la possibilité de raccorder en eau de ville nos maisons et bien entendu à faible coût. Vous pourrez comprendre que le préjudice serait important et nous ne pourrions subir une situation que vous auriez créée.</w:t>
      </w:r>
    </w:p>
    <w:p w:rsidR="009C4004" w:rsidRPr="0091596B" w:rsidRDefault="009C4004" w:rsidP="00D409FB">
      <w:pPr>
        <w:pStyle w:val="ListParagraph"/>
        <w:ind w:left="0"/>
        <w:jc w:val="both"/>
        <w:rPr>
          <w:rFonts w:ascii="Arial Unicode MS" w:hAnsi="Arial Unicode MS" w:cs="Arial Unicode MS"/>
        </w:rPr>
      </w:pPr>
      <w:r w:rsidRPr="0091596B">
        <w:rPr>
          <w:rFonts w:ascii="Arial Unicode MS" w:hAnsi="Arial Unicode MS" w:cs="Arial Unicode MS"/>
        </w:rPr>
        <w:t>Pour toutes ces questions en suspens, les riverains soussignés restent vigilants sur tout ce qui va être entrepris à la suite de l’enquête d’utilité publique. »</w:t>
      </w:r>
    </w:p>
    <w:p w:rsidR="009C4004" w:rsidRDefault="009C4004" w:rsidP="00D409FB">
      <w:pPr>
        <w:pStyle w:val="ListParagraph"/>
        <w:ind w:left="0"/>
        <w:jc w:val="both"/>
        <w:rPr>
          <w:rFonts w:ascii="Times New Roman" w:hAnsi="Times New Roman"/>
          <w:sz w:val="24"/>
          <w:szCs w:val="24"/>
        </w:rPr>
      </w:pPr>
      <w:r>
        <w:rPr>
          <w:rFonts w:ascii="Times New Roman" w:hAnsi="Times New Roman"/>
          <w:sz w:val="24"/>
          <w:szCs w:val="24"/>
        </w:rPr>
        <w:t>Signé : Croze Stephane, Sahuquet Michel, Valentin Jean, Costesec Alain, Mane André, Orts Gérard, Alverny André, Berraquedo Christian, Poussibet Sonia, Gomis Michèle, Pascal Christian, Blanca Denis.</w:t>
      </w:r>
    </w:p>
    <w:p w:rsidR="009C4004" w:rsidRDefault="009C4004" w:rsidP="00D409FB">
      <w:pPr>
        <w:pStyle w:val="ListParagraph"/>
        <w:ind w:left="0"/>
        <w:jc w:val="both"/>
        <w:rPr>
          <w:rFonts w:ascii="Times New Roman" w:hAnsi="Times New Roman"/>
          <w:sz w:val="24"/>
          <w:szCs w:val="24"/>
        </w:rPr>
      </w:pPr>
    </w:p>
    <w:p w:rsidR="009C4004" w:rsidRPr="00DA31B6" w:rsidRDefault="009C4004" w:rsidP="00D409FB">
      <w:pPr>
        <w:pStyle w:val="ListParagraph"/>
        <w:ind w:left="0"/>
        <w:jc w:val="both"/>
        <w:rPr>
          <w:rFonts w:ascii="Times New Roman" w:hAnsi="Times New Roman"/>
          <w:sz w:val="24"/>
          <w:szCs w:val="24"/>
          <w:u w:val="single"/>
        </w:rPr>
      </w:pPr>
      <w:r>
        <w:rPr>
          <w:rFonts w:ascii="Times New Roman" w:hAnsi="Times New Roman"/>
          <w:sz w:val="24"/>
          <w:szCs w:val="24"/>
          <w:u w:val="single"/>
        </w:rPr>
        <w:t xml:space="preserve">Avis </w:t>
      </w:r>
      <w:r w:rsidRPr="00DA31B6">
        <w:rPr>
          <w:rFonts w:ascii="Times New Roman" w:hAnsi="Times New Roman"/>
          <w:sz w:val="24"/>
          <w:szCs w:val="24"/>
          <w:u w:val="single"/>
        </w:rPr>
        <w:t>du maire de Lunel :</w:t>
      </w:r>
    </w:p>
    <w:p w:rsidR="009C4004" w:rsidRDefault="009C4004" w:rsidP="0091596B">
      <w:pPr>
        <w:pStyle w:val="ListParagraph"/>
        <w:ind w:left="0" w:firstLine="851"/>
        <w:jc w:val="both"/>
        <w:rPr>
          <w:rFonts w:ascii="Times New Roman" w:hAnsi="Times New Roman"/>
          <w:sz w:val="24"/>
          <w:szCs w:val="24"/>
        </w:rPr>
      </w:pPr>
      <w:r>
        <w:rPr>
          <w:rFonts w:ascii="Times New Roman" w:hAnsi="Times New Roman"/>
          <w:sz w:val="24"/>
          <w:szCs w:val="24"/>
        </w:rPr>
        <w:t>La municipalité s’engage à proposer aux riverains concernés par un assèchement ou dysfonctionnement de leur forage de « prendre en charge les travaux d’extension de réseau qui leur permettrait de demander un raccordement au réseau public de distribution d’eau potable ».</w:t>
      </w:r>
    </w:p>
    <w:p w:rsidR="009C4004" w:rsidRDefault="009C4004" w:rsidP="00D409FB">
      <w:pPr>
        <w:pStyle w:val="ListParagraph"/>
        <w:ind w:left="0"/>
        <w:jc w:val="both"/>
        <w:rPr>
          <w:rFonts w:ascii="Times New Roman" w:hAnsi="Times New Roman"/>
          <w:sz w:val="24"/>
          <w:szCs w:val="24"/>
        </w:rPr>
      </w:pPr>
    </w:p>
    <w:p w:rsidR="009C4004" w:rsidRPr="00EC0904" w:rsidRDefault="009C4004" w:rsidP="00AF1A2B">
      <w:pPr>
        <w:pStyle w:val="ListParagraph"/>
        <w:ind w:left="0"/>
        <w:jc w:val="both"/>
        <w:rPr>
          <w:rFonts w:ascii="Times New Roman" w:hAnsi="Times New Roman"/>
          <w:i/>
          <w:sz w:val="24"/>
          <w:szCs w:val="24"/>
          <w:u w:val="single"/>
        </w:rPr>
      </w:pPr>
      <w:r w:rsidRPr="00EC0904">
        <w:rPr>
          <w:rFonts w:ascii="Times New Roman" w:hAnsi="Times New Roman"/>
          <w:i/>
          <w:sz w:val="24"/>
          <w:szCs w:val="24"/>
          <w:u w:val="single"/>
        </w:rPr>
        <w:t>Commentaires du commissaire-enquêteur.</w:t>
      </w:r>
    </w:p>
    <w:p w:rsidR="009C4004" w:rsidRPr="00E47191" w:rsidRDefault="009C4004" w:rsidP="0091596B">
      <w:pPr>
        <w:pStyle w:val="ListParagraph"/>
        <w:numPr>
          <w:ilvl w:val="0"/>
          <w:numId w:val="14"/>
        </w:numPr>
        <w:ind w:left="426"/>
        <w:jc w:val="both"/>
        <w:rPr>
          <w:rFonts w:ascii="Times New Roman" w:hAnsi="Times New Roman"/>
          <w:i/>
          <w:sz w:val="24"/>
          <w:szCs w:val="24"/>
        </w:rPr>
      </w:pPr>
      <w:r w:rsidRPr="00E47191">
        <w:rPr>
          <w:rFonts w:ascii="Times New Roman" w:hAnsi="Times New Roman"/>
          <w:i/>
          <w:sz w:val="24"/>
          <w:szCs w:val="24"/>
        </w:rPr>
        <w:t>Risques de perturbation ou d’assèchement des forages des particuliers :</w:t>
      </w:r>
    </w:p>
    <w:p w:rsidR="009C4004" w:rsidRDefault="009C4004" w:rsidP="0091596B">
      <w:pPr>
        <w:pStyle w:val="ListParagraph"/>
        <w:ind w:left="0" w:firstLine="851"/>
        <w:jc w:val="both"/>
        <w:rPr>
          <w:rFonts w:ascii="Times New Roman" w:hAnsi="Times New Roman"/>
          <w:i/>
          <w:sz w:val="24"/>
          <w:szCs w:val="24"/>
        </w:rPr>
      </w:pPr>
      <w:r w:rsidRPr="00E47191">
        <w:rPr>
          <w:rFonts w:ascii="Times New Roman" w:hAnsi="Times New Roman"/>
          <w:i/>
          <w:sz w:val="24"/>
          <w:szCs w:val="24"/>
        </w:rPr>
        <w:t xml:space="preserve">L’inventaire des forages situés dans le PPR doit être incomplet car aucun des noms des signataires n’y figure alors qu’il semble bien que leurs habitations soient dans </w:t>
      </w:r>
      <w:r>
        <w:rPr>
          <w:rFonts w:ascii="Times New Roman" w:hAnsi="Times New Roman"/>
          <w:i/>
          <w:sz w:val="24"/>
          <w:szCs w:val="24"/>
        </w:rPr>
        <w:t>ce périmètre</w:t>
      </w:r>
      <w:r w:rsidRPr="00E47191">
        <w:rPr>
          <w:rFonts w:ascii="Times New Roman" w:hAnsi="Times New Roman"/>
          <w:i/>
          <w:sz w:val="24"/>
          <w:szCs w:val="24"/>
        </w:rPr>
        <w:t>.</w:t>
      </w:r>
      <w:r>
        <w:rPr>
          <w:rFonts w:ascii="Times New Roman" w:hAnsi="Times New Roman"/>
          <w:i/>
          <w:sz w:val="24"/>
          <w:szCs w:val="24"/>
        </w:rPr>
        <w:t xml:space="preserve"> La DUP permettra de reprendre ce recensement de façon exhaustive.</w:t>
      </w:r>
    </w:p>
    <w:p w:rsidR="009C4004" w:rsidRDefault="009C4004" w:rsidP="0091596B">
      <w:pPr>
        <w:pStyle w:val="ListParagraph"/>
        <w:ind w:left="0" w:firstLine="851"/>
        <w:jc w:val="both"/>
        <w:rPr>
          <w:rFonts w:ascii="Times New Roman" w:hAnsi="Times New Roman"/>
          <w:i/>
          <w:sz w:val="24"/>
          <w:szCs w:val="24"/>
        </w:rPr>
      </w:pPr>
      <w:r>
        <w:rPr>
          <w:rFonts w:ascii="Times New Roman" w:hAnsi="Times New Roman"/>
          <w:i/>
          <w:sz w:val="24"/>
          <w:szCs w:val="24"/>
        </w:rPr>
        <w:t>Il ressort de l’étude du dossier que le forage de la commune, d’une profondeur de 45 mètres, prélèvera l’eau d’un aquifère différent (aquifère karstique et fissures des calcaires valangiens) de celui concerné par les forages privés, moins profonds (cailloutis villafranchiens). De l’avis de Mr Michel Perrissol, hydrogéologue agréé ayant fait l’étude, les tests de pompage ont montré de faibles rabattements sur les forages agricoles témoins pendant un pompage continu de 49 heures. Or la durée de pompage proposée est de 16 heures par jour. Il est donc probable que la baisse de niveau des forages privés sera à peine perceptible et qu’ils ne seront pas menacés.</w:t>
      </w:r>
    </w:p>
    <w:p w:rsidR="009C4004" w:rsidRDefault="009C4004" w:rsidP="0091596B">
      <w:pPr>
        <w:pStyle w:val="ListParagraph"/>
        <w:ind w:left="0" w:firstLine="851"/>
        <w:jc w:val="both"/>
        <w:rPr>
          <w:rFonts w:ascii="Times New Roman" w:hAnsi="Times New Roman"/>
          <w:i/>
          <w:sz w:val="24"/>
          <w:szCs w:val="24"/>
        </w:rPr>
      </w:pPr>
      <w:r>
        <w:rPr>
          <w:rFonts w:ascii="Times New Roman" w:hAnsi="Times New Roman"/>
          <w:i/>
          <w:sz w:val="24"/>
          <w:szCs w:val="24"/>
        </w:rPr>
        <w:t xml:space="preserve">Mais dans cette improbable éventualité, la mairie de Lunel devrait s’engager formellement à prendre </w:t>
      </w:r>
      <w:r w:rsidRPr="00DA31B6">
        <w:rPr>
          <w:rFonts w:ascii="Times New Roman" w:hAnsi="Times New Roman"/>
          <w:i/>
          <w:sz w:val="24"/>
          <w:szCs w:val="24"/>
          <w:u w:val="single"/>
        </w:rPr>
        <w:t>entièrement</w:t>
      </w:r>
      <w:r>
        <w:rPr>
          <w:rFonts w:ascii="Times New Roman" w:hAnsi="Times New Roman"/>
          <w:i/>
          <w:sz w:val="24"/>
          <w:szCs w:val="24"/>
        </w:rPr>
        <w:t xml:space="preserve"> à sa charge le raccordement des particuliers lésés au réseau de distribution d’eau potable publique et pas seulement l’extension de ce réseau.</w:t>
      </w:r>
    </w:p>
    <w:p w:rsidR="009C4004" w:rsidRDefault="009C4004" w:rsidP="0091596B">
      <w:pPr>
        <w:pStyle w:val="ListParagraph"/>
        <w:ind w:left="0" w:firstLine="851"/>
        <w:jc w:val="both"/>
        <w:rPr>
          <w:rFonts w:ascii="Times New Roman" w:hAnsi="Times New Roman"/>
          <w:i/>
          <w:sz w:val="24"/>
          <w:szCs w:val="24"/>
        </w:rPr>
      </w:pPr>
    </w:p>
    <w:p w:rsidR="009C4004" w:rsidRDefault="009C4004" w:rsidP="0091596B">
      <w:pPr>
        <w:pStyle w:val="ListParagraph"/>
        <w:ind w:left="0" w:firstLine="851"/>
        <w:jc w:val="both"/>
        <w:rPr>
          <w:rFonts w:ascii="Times New Roman" w:hAnsi="Times New Roman"/>
          <w:i/>
          <w:sz w:val="24"/>
          <w:szCs w:val="24"/>
        </w:rPr>
      </w:pPr>
    </w:p>
    <w:p w:rsidR="009C4004" w:rsidRDefault="009C4004" w:rsidP="0091596B">
      <w:pPr>
        <w:pStyle w:val="ListParagraph"/>
        <w:numPr>
          <w:ilvl w:val="0"/>
          <w:numId w:val="15"/>
        </w:numPr>
        <w:ind w:left="426"/>
        <w:jc w:val="both"/>
        <w:rPr>
          <w:rFonts w:ascii="Times New Roman" w:hAnsi="Times New Roman"/>
          <w:i/>
          <w:sz w:val="24"/>
          <w:szCs w:val="24"/>
        </w:rPr>
      </w:pPr>
      <w:r>
        <w:rPr>
          <w:rFonts w:ascii="Times New Roman" w:hAnsi="Times New Roman"/>
          <w:i/>
          <w:sz w:val="24"/>
          <w:szCs w:val="24"/>
        </w:rPr>
        <w:t>Risques liés au réservoir :</w:t>
      </w:r>
    </w:p>
    <w:p w:rsidR="009C4004" w:rsidRDefault="009C4004" w:rsidP="0091596B">
      <w:pPr>
        <w:pStyle w:val="ListParagraph"/>
        <w:ind w:left="0" w:firstLine="851"/>
        <w:jc w:val="both"/>
        <w:rPr>
          <w:rFonts w:ascii="Times New Roman" w:hAnsi="Times New Roman"/>
          <w:i/>
          <w:sz w:val="24"/>
          <w:szCs w:val="24"/>
        </w:rPr>
      </w:pPr>
      <w:r>
        <w:rPr>
          <w:rFonts w:ascii="Times New Roman" w:hAnsi="Times New Roman"/>
          <w:i/>
          <w:sz w:val="24"/>
          <w:szCs w:val="24"/>
        </w:rPr>
        <w:t>L’inquiétude des riverains est compréhensible mais ce n’est pas l’objet de l’enquête et donc aucune précision ne figure dans le dossier sur ce sujet.</w:t>
      </w:r>
    </w:p>
    <w:p w:rsidR="009C4004" w:rsidRPr="00E47191" w:rsidRDefault="009C4004" w:rsidP="00D409FB">
      <w:pPr>
        <w:pStyle w:val="ListParagraph"/>
        <w:ind w:left="0"/>
        <w:jc w:val="both"/>
        <w:rPr>
          <w:rFonts w:ascii="Times New Roman" w:hAnsi="Times New Roman"/>
          <w:i/>
          <w:sz w:val="24"/>
          <w:szCs w:val="24"/>
        </w:rPr>
      </w:pPr>
    </w:p>
    <w:p w:rsidR="009C4004" w:rsidRDefault="009C4004" w:rsidP="00DF3CA5">
      <w:pPr>
        <w:pStyle w:val="ListParagraph"/>
        <w:numPr>
          <w:ilvl w:val="0"/>
          <w:numId w:val="3"/>
        </w:numPr>
        <w:tabs>
          <w:tab w:val="clear" w:pos="720"/>
          <w:tab w:val="num" w:pos="426"/>
        </w:tabs>
        <w:ind w:hanging="720"/>
        <w:jc w:val="both"/>
        <w:rPr>
          <w:rFonts w:ascii="Times New Roman" w:hAnsi="Times New Roman"/>
          <w:sz w:val="24"/>
          <w:szCs w:val="24"/>
        </w:rPr>
      </w:pPr>
      <w:r w:rsidRPr="00A859E4">
        <w:rPr>
          <w:rFonts w:ascii="Times New Roman" w:hAnsi="Times New Roman"/>
          <w:b/>
          <w:sz w:val="24"/>
          <w:szCs w:val="24"/>
        </w:rPr>
        <w:t>Le 25 avril, Mr Michel Sahuquet</w:t>
      </w:r>
      <w:r>
        <w:rPr>
          <w:rFonts w:ascii="Times New Roman" w:hAnsi="Times New Roman"/>
          <w:sz w:val="24"/>
          <w:szCs w:val="24"/>
        </w:rPr>
        <w:t xml:space="preserve"> a écrit sur le registre :</w:t>
      </w:r>
    </w:p>
    <w:p w:rsidR="009C4004" w:rsidRPr="0091596B" w:rsidRDefault="009C4004" w:rsidP="00D409FB">
      <w:pPr>
        <w:pStyle w:val="ListParagraph"/>
        <w:ind w:left="0"/>
        <w:jc w:val="both"/>
        <w:rPr>
          <w:rFonts w:ascii="Arial Unicode MS" w:hAnsi="Arial Unicode MS" w:cs="Arial Unicode MS"/>
        </w:rPr>
      </w:pPr>
      <w:r w:rsidRPr="0091596B">
        <w:rPr>
          <w:rFonts w:ascii="Arial Unicode MS" w:hAnsi="Arial Unicode MS" w:cs="Arial Unicode MS"/>
        </w:rPr>
        <w:t>« Concernant le point 2 de l’enquête d’utilité publique, à savoir : déclaration d’utilité publique en vue de l’instauration des périmètres de protection et de servitude qui en découlent.</w:t>
      </w:r>
    </w:p>
    <w:p w:rsidR="009C4004" w:rsidRPr="0091596B" w:rsidRDefault="009C4004" w:rsidP="00D409FB">
      <w:pPr>
        <w:pStyle w:val="ListParagraph"/>
        <w:ind w:left="0"/>
        <w:jc w:val="both"/>
        <w:rPr>
          <w:rFonts w:ascii="Arial Unicode MS" w:hAnsi="Arial Unicode MS" w:cs="Arial Unicode MS"/>
        </w:rPr>
      </w:pPr>
      <w:r w:rsidRPr="0091596B">
        <w:rPr>
          <w:rFonts w:ascii="Arial Unicode MS" w:hAnsi="Arial Unicode MS" w:cs="Arial Unicode MS"/>
        </w:rPr>
        <w:t xml:space="preserve">Je souhaiterai connaître quelles sont ces protections et servitudes, sachant que nous sommes équipés de fosses septiques qui ont subi plusieurs contrôles et qui sont entretenues régulièrement. Alors que les terrains, situés dans le périmètre font l’objet de traitements qui peuvent avoir des conséquences plus graves, à savoir l’emploi de pesticides ou autres, anciennement ou récemment. </w:t>
      </w:r>
    </w:p>
    <w:p w:rsidR="009C4004" w:rsidRPr="0091596B" w:rsidRDefault="009C4004" w:rsidP="00D409FB">
      <w:pPr>
        <w:pStyle w:val="ListParagraph"/>
        <w:ind w:left="0"/>
        <w:jc w:val="both"/>
        <w:rPr>
          <w:rFonts w:ascii="Arial Unicode MS" w:hAnsi="Arial Unicode MS" w:cs="Arial Unicode MS"/>
        </w:rPr>
      </w:pPr>
      <w:r w:rsidRPr="0091596B">
        <w:rPr>
          <w:rFonts w:ascii="Arial Unicode MS" w:hAnsi="Arial Unicode MS" w:cs="Arial Unicode MS"/>
        </w:rPr>
        <w:t>Quid des eaux de ruissellement qui stagnent sur la route lors des orages importants ? »</w:t>
      </w:r>
    </w:p>
    <w:p w:rsidR="009C4004" w:rsidRDefault="009C4004" w:rsidP="00097836">
      <w:pPr>
        <w:pStyle w:val="ListParagraph"/>
        <w:ind w:left="0"/>
        <w:jc w:val="both"/>
        <w:rPr>
          <w:rFonts w:ascii="Times New Roman" w:hAnsi="Times New Roman"/>
          <w:sz w:val="24"/>
          <w:szCs w:val="24"/>
          <w:u w:val="single"/>
        </w:rPr>
      </w:pPr>
    </w:p>
    <w:p w:rsidR="009C4004" w:rsidRDefault="009C4004" w:rsidP="002C2A6D">
      <w:pPr>
        <w:pStyle w:val="ListParagraph"/>
        <w:spacing w:after="0" w:line="240" w:lineRule="auto"/>
        <w:ind w:left="0"/>
        <w:jc w:val="both"/>
        <w:rPr>
          <w:rFonts w:ascii="Times New Roman" w:hAnsi="Times New Roman"/>
          <w:sz w:val="24"/>
          <w:szCs w:val="24"/>
          <w:u w:val="single"/>
        </w:rPr>
      </w:pPr>
      <w:r w:rsidRPr="002C439F">
        <w:rPr>
          <w:rFonts w:ascii="Times New Roman" w:hAnsi="Times New Roman"/>
          <w:sz w:val="24"/>
          <w:szCs w:val="24"/>
          <w:u w:val="single"/>
        </w:rPr>
        <w:t>Avis de l’hydrogéologue agréé.</w:t>
      </w:r>
    </w:p>
    <w:p w:rsidR="009C4004" w:rsidRDefault="009C4004" w:rsidP="009D2E22">
      <w:pPr>
        <w:pStyle w:val="ListParagraph"/>
        <w:ind w:left="0"/>
        <w:jc w:val="both"/>
        <w:rPr>
          <w:rFonts w:ascii="Times New Roman" w:hAnsi="Times New Roman"/>
          <w:sz w:val="24"/>
          <w:szCs w:val="24"/>
        </w:rPr>
      </w:pPr>
      <w:r>
        <w:rPr>
          <w:rFonts w:ascii="Times New Roman" w:hAnsi="Times New Roman"/>
          <w:sz w:val="24"/>
          <w:szCs w:val="24"/>
        </w:rPr>
        <w:t>Dans cette zone, l’aquifère superficiel des cailloutis constitue une protection de l’aquifère des calcaires pour des raisons géologiques et physiques. L</w:t>
      </w:r>
      <w:r w:rsidRPr="00110023">
        <w:rPr>
          <w:rFonts w:ascii="Times New Roman" w:hAnsi="Times New Roman"/>
          <w:sz w:val="24"/>
          <w:szCs w:val="24"/>
        </w:rPr>
        <w:t>a probabilité de voir d’éventuels polluants pénétrer dans l’aquifère des calcaires</w:t>
      </w:r>
      <w:r>
        <w:rPr>
          <w:rFonts w:ascii="Times New Roman" w:hAnsi="Times New Roman"/>
          <w:sz w:val="24"/>
          <w:szCs w:val="24"/>
        </w:rPr>
        <w:t xml:space="preserve"> où puise le forage public, est très faible.</w:t>
      </w:r>
    </w:p>
    <w:p w:rsidR="009C4004" w:rsidRDefault="009C4004" w:rsidP="009D2E22">
      <w:pPr>
        <w:pStyle w:val="ListParagraph"/>
        <w:ind w:left="0"/>
        <w:jc w:val="both"/>
        <w:rPr>
          <w:rFonts w:ascii="Times New Roman" w:hAnsi="Times New Roman"/>
          <w:sz w:val="24"/>
          <w:szCs w:val="24"/>
          <w:u w:val="single"/>
        </w:rPr>
      </w:pPr>
    </w:p>
    <w:p w:rsidR="009C4004" w:rsidRPr="00DA31B6" w:rsidRDefault="009C4004" w:rsidP="00097836">
      <w:pPr>
        <w:pStyle w:val="ListParagraph"/>
        <w:ind w:left="0"/>
        <w:jc w:val="both"/>
        <w:rPr>
          <w:rFonts w:ascii="Times New Roman" w:hAnsi="Times New Roman"/>
          <w:sz w:val="24"/>
          <w:szCs w:val="24"/>
          <w:u w:val="single"/>
        </w:rPr>
      </w:pPr>
      <w:r>
        <w:rPr>
          <w:rFonts w:ascii="Times New Roman" w:hAnsi="Times New Roman"/>
          <w:sz w:val="24"/>
          <w:szCs w:val="24"/>
          <w:u w:val="single"/>
        </w:rPr>
        <w:t xml:space="preserve">Avis </w:t>
      </w:r>
      <w:r w:rsidRPr="00DA31B6">
        <w:rPr>
          <w:rFonts w:ascii="Times New Roman" w:hAnsi="Times New Roman"/>
          <w:sz w:val="24"/>
          <w:szCs w:val="24"/>
          <w:u w:val="single"/>
        </w:rPr>
        <w:t>du maire de Lunel :</w:t>
      </w:r>
    </w:p>
    <w:p w:rsidR="009C4004" w:rsidRDefault="009C4004" w:rsidP="00D409FB">
      <w:pPr>
        <w:pStyle w:val="ListParagraph"/>
        <w:ind w:left="0"/>
        <w:jc w:val="both"/>
        <w:rPr>
          <w:rFonts w:ascii="Times New Roman" w:hAnsi="Times New Roman"/>
          <w:sz w:val="24"/>
          <w:szCs w:val="24"/>
        </w:rPr>
      </w:pPr>
      <w:r w:rsidRPr="005A4C64">
        <w:rPr>
          <w:rFonts w:ascii="Times New Roman" w:hAnsi="Times New Roman"/>
          <w:sz w:val="24"/>
          <w:szCs w:val="24"/>
        </w:rPr>
        <w:t xml:space="preserve">La mairie fera respecter les </w:t>
      </w:r>
      <w:r>
        <w:rPr>
          <w:rFonts w:ascii="Times New Roman" w:hAnsi="Times New Roman"/>
          <w:sz w:val="24"/>
          <w:szCs w:val="24"/>
        </w:rPr>
        <w:t>prescriptions proposées dans le § 5-2-3 du dossier B.</w:t>
      </w:r>
    </w:p>
    <w:p w:rsidR="009C4004" w:rsidRDefault="009C4004" w:rsidP="00D409FB">
      <w:pPr>
        <w:pStyle w:val="ListParagraph"/>
        <w:ind w:left="0"/>
        <w:jc w:val="both"/>
        <w:rPr>
          <w:rFonts w:ascii="Times New Roman" w:hAnsi="Times New Roman"/>
          <w:sz w:val="24"/>
          <w:szCs w:val="24"/>
        </w:rPr>
      </w:pPr>
      <w:r>
        <w:rPr>
          <w:rFonts w:ascii="Times New Roman" w:hAnsi="Times New Roman"/>
          <w:sz w:val="24"/>
          <w:szCs w:val="24"/>
        </w:rPr>
        <w:t>« Une attention particulière sera portée durant les travaux, sur l’écoulement des eaux de ruissellement », en liaison avec Réseau ferré de France.</w:t>
      </w:r>
    </w:p>
    <w:p w:rsidR="009C4004" w:rsidRPr="005A4C64" w:rsidRDefault="009C4004" w:rsidP="00D409FB">
      <w:pPr>
        <w:pStyle w:val="ListParagraph"/>
        <w:ind w:left="0"/>
        <w:jc w:val="both"/>
        <w:rPr>
          <w:rFonts w:ascii="Times New Roman" w:hAnsi="Times New Roman"/>
          <w:sz w:val="24"/>
          <w:szCs w:val="24"/>
        </w:rPr>
      </w:pPr>
    </w:p>
    <w:p w:rsidR="009C4004" w:rsidRPr="00EC0904" w:rsidRDefault="009C4004" w:rsidP="00D409FB">
      <w:pPr>
        <w:pStyle w:val="ListParagraph"/>
        <w:ind w:left="0"/>
        <w:jc w:val="both"/>
        <w:rPr>
          <w:rFonts w:ascii="Times New Roman" w:hAnsi="Times New Roman"/>
          <w:i/>
          <w:sz w:val="24"/>
          <w:szCs w:val="24"/>
          <w:u w:val="single"/>
        </w:rPr>
      </w:pPr>
      <w:r w:rsidRPr="00EC0904">
        <w:rPr>
          <w:rFonts w:ascii="Times New Roman" w:hAnsi="Times New Roman"/>
          <w:i/>
          <w:sz w:val="24"/>
          <w:szCs w:val="24"/>
          <w:u w:val="single"/>
        </w:rPr>
        <w:t>Commentaire</w:t>
      </w:r>
      <w:r>
        <w:rPr>
          <w:rFonts w:ascii="Times New Roman" w:hAnsi="Times New Roman"/>
          <w:i/>
          <w:sz w:val="24"/>
          <w:szCs w:val="24"/>
          <w:u w:val="single"/>
        </w:rPr>
        <w:t>s</w:t>
      </w:r>
      <w:r w:rsidRPr="00EC0904">
        <w:rPr>
          <w:rFonts w:ascii="Times New Roman" w:hAnsi="Times New Roman"/>
          <w:i/>
          <w:sz w:val="24"/>
          <w:szCs w:val="24"/>
          <w:u w:val="single"/>
        </w:rPr>
        <w:t xml:space="preserve"> du commissaire-enquêteur :</w:t>
      </w:r>
    </w:p>
    <w:p w:rsidR="009C4004" w:rsidRDefault="009C4004" w:rsidP="00DF3CA5">
      <w:pPr>
        <w:pStyle w:val="ListParagraph"/>
        <w:numPr>
          <w:ilvl w:val="0"/>
          <w:numId w:val="16"/>
        </w:numPr>
        <w:tabs>
          <w:tab w:val="clear" w:pos="720"/>
        </w:tabs>
        <w:ind w:left="426"/>
        <w:jc w:val="both"/>
        <w:rPr>
          <w:rFonts w:ascii="Times New Roman" w:hAnsi="Times New Roman"/>
          <w:i/>
          <w:sz w:val="24"/>
          <w:szCs w:val="24"/>
        </w:rPr>
      </w:pPr>
      <w:r>
        <w:rPr>
          <w:rFonts w:ascii="Times New Roman" w:hAnsi="Times New Roman"/>
          <w:i/>
          <w:sz w:val="24"/>
          <w:szCs w:val="24"/>
        </w:rPr>
        <w:t>Les servitudes liées aux différents périmètres figurent dans la notice de l’ARS jointe au dossier B, mis à la disposition du public pendant toute la durée de l’enquête.</w:t>
      </w:r>
    </w:p>
    <w:p w:rsidR="009C4004" w:rsidRDefault="009C4004" w:rsidP="00DF3CA5">
      <w:pPr>
        <w:pStyle w:val="ListParagraph"/>
        <w:numPr>
          <w:ilvl w:val="0"/>
          <w:numId w:val="16"/>
        </w:numPr>
        <w:tabs>
          <w:tab w:val="clear" w:pos="720"/>
        </w:tabs>
        <w:ind w:left="426"/>
        <w:jc w:val="both"/>
        <w:rPr>
          <w:rFonts w:ascii="Times New Roman" w:hAnsi="Times New Roman"/>
          <w:i/>
          <w:sz w:val="24"/>
          <w:szCs w:val="24"/>
        </w:rPr>
      </w:pPr>
      <w:r>
        <w:rPr>
          <w:rFonts w:ascii="Times New Roman" w:hAnsi="Times New Roman"/>
          <w:i/>
          <w:sz w:val="24"/>
          <w:szCs w:val="24"/>
        </w:rPr>
        <w:t>L’inventaire des installations d’assainissement privées situées dans le PPR est incomplet car tous les signataires du document remis n’y figurent pas. La DUP permettra à la commune de reprendre ce bilan de façon exhaustive tant en quantité qu’en qualité et de le tenir à jour.</w:t>
      </w:r>
    </w:p>
    <w:p w:rsidR="009C4004" w:rsidRDefault="009C4004" w:rsidP="00985B51">
      <w:pPr>
        <w:pStyle w:val="ListParagraph"/>
        <w:numPr>
          <w:ilvl w:val="0"/>
          <w:numId w:val="16"/>
        </w:numPr>
        <w:tabs>
          <w:tab w:val="clear" w:pos="720"/>
        </w:tabs>
        <w:ind w:left="426"/>
        <w:jc w:val="both"/>
        <w:rPr>
          <w:rFonts w:ascii="Times New Roman" w:hAnsi="Times New Roman"/>
          <w:i/>
          <w:sz w:val="24"/>
          <w:szCs w:val="24"/>
        </w:rPr>
      </w:pPr>
      <w:r>
        <w:rPr>
          <w:rFonts w:ascii="Times New Roman" w:hAnsi="Times New Roman"/>
          <w:i/>
          <w:sz w:val="24"/>
          <w:szCs w:val="24"/>
        </w:rPr>
        <w:t xml:space="preserve">Concernant la pollution des eaux souterraines par les traitements phytosanitaires des vergers, le dossier A, pièce 2, page 26, fait état d’une faible teneur en nitrates (13 mg/l), inférieure à la limite autorisée pour les eaux brutes (100mg/l) « légère pollution vraisemblablement d’origine agricole » L’hydrogéologue agréé estime que les pollutions superficielles ne devraient pas atteindre la nappe captée tant que les pompages du forage de Restinclières resteront dans les limites proposées. </w:t>
      </w:r>
      <w:r w:rsidRPr="00985B51">
        <w:rPr>
          <w:rFonts w:ascii="Times New Roman" w:hAnsi="Times New Roman"/>
          <w:i/>
          <w:sz w:val="24"/>
          <w:szCs w:val="24"/>
        </w:rPr>
        <w:t xml:space="preserve">Les services de l’Etat devront contrôler ces données. </w:t>
      </w:r>
    </w:p>
    <w:p w:rsidR="009C4004" w:rsidRPr="00985B51" w:rsidRDefault="009C4004" w:rsidP="00985B51">
      <w:pPr>
        <w:pStyle w:val="ListParagraph"/>
        <w:ind w:left="426"/>
        <w:jc w:val="both"/>
        <w:rPr>
          <w:rFonts w:ascii="Times New Roman" w:hAnsi="Times New Roman"/>
          <w:i/>
          <w:sz w:val="24"/>
          <w:szCs w:val="24"/>
        </w:rPr>
      </w:pPr>
      <w:r w:rsidRPr="00985B51">
        <w:rPr>
          <w:rFonts w:ascii="Times New Roman" w:hAnsi="Times New Roman"/>
          <w:i/>
          <w:sz w:val="24"/>
          <w:szCs w:val="24"/>
        </w:rPr>
        <w:t xml:space="preserve">La question de la pollution éventuelle des eaux sera abordée de façon plus complète dans le paragraphe </w:t>
      </w:r>
      <w:r>
        <w:rPr>
          <w:rFonts w:ascii="Times New Roman" w:hAnsi="Times New Roman"/>
          <w:i/>
          <w:sz w:val="24"/>
          <w:szCs w:val="24"/>
        </w:rPr>
        <w:t>5</w:t>
      </w:r>
      <w:r w:rsidRPr="00985B51">
        <w:rPr>
          <w:rFonts w:ascii="Times New Roman" w:hAnsi="Times New Roman"/>
          <w:i/>
          <w:sz w:val="24"/>
          <w:szCs w:val="24"/>
        </w:rPr>
        <w:t>2-5 ci-dessous.</w:t>
      </w:r>
    </w:p>
    <w:p w:rsidR="009C4004" w:rsidRPr="0091596B" w:rsidRDefault="009C4004" w:rsidP="0091596B">
      <w:pPr>
        <w:pStyle w:val="ListParagraph"/>
        <w:ind w:left="426"/>
        <w:jc w:val="both"/>
        <w:rPr>
          <w:rFonts w:ascii="Times New Roman" w:hAnsi="Times New Roman"/>
          <w:i/>
          <w:sz w:val="24"/>
          <w:szCs w:val="24"/>
        </w:rPr>
      </w:pPr>
      <w:r>
        <w:rPr>
          <w:rFonts w:ascii="Times New Roman" w:hAnsi="Times New Roman"/>
          <w:i/>
          <w:sz w:val="24"/>
          <w:szCs w:val="24"/>
        </w:rPr>
        <w:t>Néanmoins, le maire fait référence aux prescriptions envisagées dans le dossier alors que c’est la proposition de la Notice explicative de l’ARS qui doit faire référence (§7.2.1.2.2 alinéa  « activités agricoles et animaux »). Elle prévoit qu’en cas de dégradation de la qualité des eaux captées due à une mauvaise pratique agricole, une Zone soumise à contraintes environnementales (ZSCE) et un programme d’actions seraient mis en place dans un délai maximal de 2 ans.</w:t>
      </w:r>
    </w:p>
    <w:p w:rsidR="009C4004" w:rsidRDefault="009C4004" w:rsidP="009D2E22">
      <w:pPr>
        <w:pStyle w:val="ListParagraph"/>
        <w:numPr>
          <w:ilvl w:val="0"/>
          <w:numId w:val="16"/>
        </w:numPr>
        <w:tabs>
          <w:tab w:val="clear" w:pos="720"/>
        </w:tabs>
        <w:spacing w:after="0" w:line="240" w:lineRule="auto"/>
        <w:ind w:left="426"/>
        <w:jc w:val="both"/>
        <w:rPr>
          <w:rFonts w:ascii="Times New Roman" w:hAnsi="Times New Roman"/>
          <w:b/>
          <w:i/>
          <w:sz w:val="24"/>
          <w:szCs w:val="24"/>
        </w:rPr>
      </w:pPr>
      <w:r w:rsidRPr="009E2DC1">
        <w:rPr>
          <w:rFonts w:ascii="Times New Roman" w:hAnsi="Times New Roman"/>
          <w:i/>
          <w:sz w:val="24"/>
          <w:szCs w:val="24"/>
        </w:rPr>
        <w:t>L’évacuation des eaux de ruissellement le long de la RD</w:t>
      </w:r>
      <w:r>
        <w:rPr>
          <w:rFonts w:ascii="Times New Roman" w:hAnsi="Times New Roman"/>
          <w:i/>
          <w:sz w:val="24"/>
          <w:szCs w:val="24"/>
        </w:rPr>
        <w:t xml:space="preserve"> 171</w:t>
      </w:r>
      <w:r w:rsidRPr="00B13898">
        <w:rPr>
          <w:rFonts w:ascii="Times New Roman" w:hAnsi="Times New Roman"/>
          <w:i/>
          <w:sz w:val="24"/>
          <w:szCs w:val="24"/>
          <w:vertAlign w:val="superscript"/>
        </w:rPr>
        <w:t>E</w:t>
      </w:r>
      <w:r>
        <w:rPr>
          <w:rFonts w:ascii="Times New Roman" w:hAnsi="Times New Roman"/>
          <w:i/>
          <w:sz w:val="24"/>
          <w:szCs w:val="24"/>
        </w:rPr>
        <w:t>1</w:t>
      </w:r>
      <w:r w:rsidRPr="009E2DC1">
        <w:rPr>
          <w:rFonts w:ascii="Times New Roman" w:hAnsi="Times New Roman"/>
          <w:i/>
          <w:sz w:val="24"/>
          <w:szCs w:val="24"/>
        </w:rPr>
        <w:t xml:space="preserve"> et sous la voie ferrée est de la responsabilité </w:t>
      </w:r>
      <w:r>
        <w:rPr>
          <w:rFonts w:ascii="Times New Roman" w:hAnsi="Times New Roman"/>
          <w:i/>
          <w:sz w:val="24"/>
          <w:szCs w:val="24"/>
        </w:rPr>
        <w:t>des services publics, commune,</w:t>
      </w:r>
      <w:r w:rsidRPr="009E2DC1">
        <w:rPr>
          <w:rFonts w:ascii="Times New Roman" w:hAnsi="Times New Roman"/>
          <w:i/>
          <w:sz w:val="24"/>
          <w:szCs w:val="24"/>
        </w:rPr>
        <w:t xml:space="preserve"> département</w:t>
      </w:r>
      <w:r>
        <w:rPr>
          <w:rFonts w:ascii="Times New Roman" w:hAnsi="Times New Roman"/>
          <w:i/>
          <w:sz w:val="24"/>
          <w:szCs w:val="24"/>
        </w:rPr>
        <w:t xml:space="preserve"> et Réseau ferré de France, chacun dans son</w:t>
      </w:r>
      <w:r w:rsidRPr="009E2DC1">
        <w:rPr>
          <w:rFonts w:ascii="Times New Roman" w:hAnsi="Times New Roman"/>
          <w:i/>
          <w:sz w:val="24"/>
          <w:szCs w:val="24"/>
        </w:rPr>
        <w:t xml:space="preserve"> domaine de compétence. </w:t>
      </w:r>
    </w:p>
    <w:p w:rsidR="009C4004" w:rsidRPr="009E2DC1" w:rsidRDefault="009C4004" w:rsidP="009D2E22">
      <w:pPr>
        <w:pStyle w:val="ListParagraph"/>
        <w:spacing w:after="0" w:line="240" w:lineRule="auto"/>
        <w:ind w:left="426"/>
        <w:jc w:val="both"/>
        <w:rPr>
          <w:rFonts w:ascii="Times New Roman" w:hAnsi="Times New Roman"/>
          <w:b/>
          <w:i/>
          <w:sz w:val="24"/>
          <w:szCs w:val="24"/>
        </w:rPr>
      </w:pPr>
    </w:p>
    <w:p w:rsidR="009C4004" w:rsidRPr="00961D8A" w:rsidRDefault="009C4004" w:rsidP="009E2DC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5</w:t>
      </w:r>
      <w:r w:rsidRPr="00961D8A">
        <w:rPr>
          <w:rFonts w:ascii="Times New Roman" w:hAnsi="Times New Roman"/>
          <w:b/>
          <w:sz w:val="24"/>
          <w:szCs w:val="24"/>
        </w:rPr>
        <w:t>2- Analyses et commentaires du commissaire-enquêteur.</w:t>
      </w:r>
    </w:p>
    <w:p w:rsidR="009C4004" w:rsidRPr="009C4510" w:rsidRDefault="009C4004" w:rsidP="00CF1CC1">
      <w:pPr>
        <w:pStyle w:val="ListParagraph"/>
        <w:spacing w:after="0" w:line="240" w:lineRule="auto"/>
        <w:ind w:left="0"/>
        <w:jc w:val="both"/>
        <w:rPr>
          <w:rFonts w:ascii="Times New Roman" w:hAnsi="Times New Roman"/>
          <w:sz w:val="24"/>
          <w:szCs w:val="24"/>
        </w:rPr>
      </w:pPr>
      <w:r w:rsidRPr="009C4510">
        <w:rPr>
          <w:rFonts w:ascii="Times New Roman" w:hAnsi="Times New Roman"/>
          <w:sz w:val="24"/>
          <w:szCs w:val="24"/>
        </w:rPr>
        <w:t xml:space="preserve">NB : Les pièces de référence de l’avis du maire, de l’ARS et de l’hydrogéologue agréé sont fournies en </w:t>
      </w:r>
      <w:r>
        <w:rPr>
          <w:rFonts w:ascii="Times New Roman" w:hAnsi="Times New Roman"/>
          <w:b/>
          <w:sz w:val="24"/>
          <w:szCs w:val="24"/>
        </w:rPr>
        <w:t>annexe III, pièces 31 à 35</w:t>
      </w:r>
      <w:r w:rsidRPr="009C4510">
        <w:rPr>
          <w:rFonts w:ascii="Times New Roman" w:hAnsi="Times New Roman"/>
          <w:sz w:val="24"/>
          <w:szCs w:val="24"/>
        </w:rPr>
        <w:t>.</w:t>
      </w:r>
    </w:p>
    <w:p w:rsidR="009C4004" w:rsidRPr="000230B1" w:rsidRDefault="009C4004" w:rsidP="00CF1CC1">
      <w:pPr>
        <w:pStyle w:val="ListParagraph"/>
        <w:spacing w:after="0" w:line="240" w:lineRule="auto"/>
        <w:ind w:left="0" w:firstLine="567"/>
        <w:jc w:val="both"/>
        <w:rPr>
          <w:rFonts w:ascii="Times New Roman" w:hAnsi="Times New Roman"/>
          <w:i/>
          <w:sz w:val="24"/>
          <w:szCs w:val="24"/>
        </w:rPr>
      </w:pPr>
      <w:r w:rsidRPr="000230B1">
        <w:rPr>
          <w:rFonts w:ascii="Times New Roman" w:hAnsi="Times New Roman"/>
          <w:i/>
          <w:sz w:val="24"/>
          <w:szCs w:val="24"/>
        </w:rPr>
        <w:t>Le commentaire du commissaire-enquêteur est indiqué en italiques.</w:t>
      </w:r>
    </w:p>
    <w:p w:rsidR="009C4004" w:rsidRPr="000230B1" w:rsidRDefault="009C4004" w:rsidP="00CF1CC1">
      <w:pPr>
        <w:pStyle w:val="ListParagraph"/>
        <w:spacing w:after="0" w:line="240" w:lineRule="auto"/>
        <w:ind w:left="0"/>
        <w:jc w:val="both"/>
        <w:rPr>
          <w:rFonts w:ascii="Times New Roman" w:hAnsi="Times New Roman"/>
          <w:b/>
          <w:i/>
          <w:sz w:val="24"/>
          <w:szCs w:val="24"/>
        </w:rPr>
      </w:pPr>
    </w:p>
    <w:p w:rsidR="009C4004" w:rsidRPr="00961D8A" w:rsidRDefault="009C4004" w:rsidP="00CF1CC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5</w:t>
      </w:r>
      <w:r w:rsidRPr="00961D8A">
        <w:rPr>
          <w:rFonts w:ascii="Times New Roman" w:hAnsi="Times New Roman"/>
          <w:b/>
          <w:sz w:val="24"/>
          <w:szCs w:val="24"/>
        </w:rPr>
        <w:t xml:space="preserve">2-1- Intérêt public du </w:t>
      </w:r>
      <w:r>
        <w:rPr>
          <w:rFonts w:ascii="Times New Roman" w:hAnsi="Times New Roman"/>
          <w:b/>
          <w:sz w:val="24"/>
          <w:szCs w:val="24"/>
        </w:rPr>
        <w:t xml:space="preserve">forage </w:t>
      </w:r>
      <w:r w:rsidRPr="00961D8A">
        <w:rPr>
          <w:rFonts w:ascii="Times New Roman" w:hAnsi="Times New Roman"/>
          <w:b/>
          <w:sz w:val="24"/>
          <w:szCs w:val="24"/>
        </w:rPr>
        <w:t>de Restinclières.</w:t>
      </w:r>
    </w:p>
    <w:p w:rsidR="009C4004" w:rsidRPr="000230B1" w:rsidRDefault="009C4004" w:rsidP="00CF1CC1">
      <w:pPr>
        <w:pStyle w:val="ListParagraph"/>
        <w:spacing w:after="0" w:line="240" w:lineRule="auto"/>
        <w:ind w:left="0"/>
        <w:jc w:val="both"/>
        <w:rPr>
          <w:rFonts w:ascii="Times New Roman" w:hAnsi="Times New Roman"/>
          <w:b/>
          <w:i/>
          <w:sz w:val="24"/>
          <w:szCs w:val="24"/>
        </w:rPr>
      </w:pPr>
    </w:p>
    <w:p w:rsidR="009C4004" w:rsidRDefault="009C4004" w:rsidP="00504C78">
      <w:pPr>
        <w:pStyle w:val="ListParagraph"/>
        <w:spacing w:after="0" w:line="240" w:lineRule="auto"/>
        <w:ind w:left="0" w:firstLine="1134"/>
        <w:jc w:val="both"/>
        <w:rPr>
          <w:rFonts w:ascii="Times New Roman" w:hAnsi="Times New Roman"/>
          <w:sz w:val="24"/>
          <w:szCs w:val="24"/>
        </w:rPr>
      </w:pPr>
      <w:r w:rsidRPr="00952150">
        <w:rPr>
          <w:rFonts w:ascii="Times New Roman" w:hAnsi="Times New Roman"/>
          <w:sz w:val="24"/>
          <w:szCs w:val="24"/>
        </w:rPr>
        <w:t xml:space="preserve">La principale ressource en eau de la commune est le champ captant de Dassargues, comportant le puits P1, actuellement </w:t>
      </w:r>
      <w:r>
        <w:rPr>
          <w:rFonts w:ascii="Times New Roman" w:hAnsi="Times New Roman"/>
          <w:sz w:val="24"/>
          <w:szCs w:val="24"/>
        </w:rPr>
        <w:t>utilisé</w:t>
      </w:r>
      <w:r w:rsidRPr="00952150">
        <w:rPr>
          <w:rFonts w:ascii="Times New Roman" w:hAnsi="Times New Roman"/>
          <w:sz w:val="24"/>
          <w:szCs w:val="24"/>
        </w:rPr>
        <w:t xml:space="preserve"> et le forage F2 qui sera prochainement mis en exploitation après DUP et autorisation</w:t>
      </w:r>
      <w:r>
        <w:rPr>
          <w:rFonts w:ascii="Times New Roman" w:hAnsi="Times New Roman"/>
          <w:sz w:val="24"/>
          <w:szCs w:val="24"/>
        </w:rPr>
        <w:t>. Le puits du Mas de Blanc ne sert</w:t>
      </w:r>
      <w:r w:rsidRPr="00952150">
        <w:rPr>
          <w:rFonts w:ascii="Times New Roman" w:hAnsi="Times New Roman"/>
          <w:sz w:val="24"/>
          <w:szCs w:val="24"/>
        </w:rPr>
        <w:t xml:space="preserve"> actuellement </w:t>
      </w:r>
      <w:r>
        <w:rPr>
          <w:rFonts w:ascii="Times New Roman" w:hAnsi="Times New Roman"/>
          <w:sz w:val="24"/>
          <w:szCs w:val="24"/>
        </w:rPr>
        <w:t>que de</w:t>
      </w:r>
      <w:r w:rsidRPr="00952150">
        <w:rPr>
          <w:rFonts w:ascii="Times New Roman" w:hAnsi="Times New Roman"/>
          <w:sz w:val="24"/>
          <w:szCs w:val="24"/>
        </w:rPr>
        <w:t xml:space="preserve"> ressource d’appoint ; il sera abandonné après </w:t>
      </w:r>
      <w:r>
        <w:rPr>
          <w:rFonts w:ascii="Times New Roman" w:hAnsi="Times New Roman"/>
          <w:sz w:val="24"/>
          <w:szCs w:val="24"/>
        </w:rPr>
        <w:t xml:space="preserve">la </w:t>
      </w:r>
      <w:r w:rsidRPr="00952150">
        <w:rPr>
          <w:rFonts w:ascii="Times New Roman" w:hAnsi="Times New Roman"/>
          <w:sz w:val="24"/>
          <w:szCs w:val="24"/>
        </w:rPr>
        <w:t xml:space="preserve">mise en service de F2. </w:t>
      </w:r>
    </w:p>
    <w:p w:rsidR="009C4004" w:rsidRDefault="009C4004" w:rsidP="00504C78">
      <w:pPr>
        <w:pStyle w:val="ListParagraph"/>
        <w:spacing w:after="0" w:line="240" w:lineRule="auto"/>
        <w:ind w:left="0" w:firstLine="1134"/>
        <w:jc w:val="both"/>
        <w:rPr>
          <w:rFonts w:ascii="Times New Roman" w:hAnsi="Times New Roman"/>
          <w:sz w:val="24"/>
          <w:szCs w:val="24"/>
        </w:rPr>
      </w:pPr>
    </w:p>
    <w:p w:rsidR="009C4004" w:rsidRPr="00952150" w:rsidRDefault="009C4004" w:rsidP="00CF1CC1">
      <w:pPr>
        <w:pStyle w:val="ListParagraph"/>
        <w:tabs>
          <w:tab w:val="left" w:pos="6733"/>
        </w:tabs>
        <w:spacing w:after="0" w:line="240" w:lineRule="auto"/>
        <w:ind w:left="0" w:firstLine="1134"/>
        <w:jc w:val="both"/>
        <w:rPr>
          <w:rFonts w:ascii="Times New Roman" w:hAnsi="Times New Roman"/>
          <w:sz w:val="24"/>
          <w:szCs w:val="24"/>
        </w:rPr>
      </w:pPr>
      <w:r w:rsidRPr="00952150">
        <w:rPr>
          <w:rFonts w:ascii="Times New Roman" w:hAnsi="Times New Roman"/>
          <w:sz w:val="24"/>
          <w:szCs w:val="24"/>
        </w:rPr>
        <w:t>L’exploitation de la pièce 2 du dossier A permet de dresser le tableau suivant.</w:t>
      </w:r>
    </w:p>
    <w:p w:rsidR="009C4004" w:rsidRPr="000230B1" w:rsidRDefault="009C4004" w:rsidP="00CF1CC1">
      <w:pPr>
        <w:pStyle w:val="ListParagraph"/>
        <w:spacing w:after="0" w:line="240" w:lineRule="auto"/>
        <w:ind w:left="0" w:firstLine="1134"/>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5"/>
        <w:gridCol w:w="3103"/>
        <w:gridCol w:w="1701"/>
        <w:gridCol w:w="1701"/>
      </w:tblGrid>
      <w:tr w:rsidR="009C4004" w:rsidRPr="006A57D4" w:rsidTr="006A57D4">
        <w:tc>
          <w:tcPr>
            <w:tcW w:w="4928" w:type="dxa"/>
            <w:gridSpan w:val="2"/>
          </w:tcPr>
          <w:p w:rsidR="009C4004" w:rsidRPr="006A57D4" w:rsidRDefault="009C4004" w:rsidP="006A57D4">
            <w:pPr>
              <w:pStyle w:val="ListParagraph"/>
              <w:spacing w:after="0" w:line="240" w:lineRule="auto"/>
              <w:ind w:left="0"/>
              <w:jc w:val="both"/>
              <w:rPr>
                <w:rFonts w:ascii="Times New Roman" w:hAnsi="Times New Roman"/>
                <w:b/>
                <w:sz w:val="24"/>
                <w:szCs w:val="24"/>
              </w:rPr>
            </w:pPr>
            <w:r w:rsidRPr="006A57D4">
              <w:rPr>
                <w:rFonts w:ascii="Times New Roman" w:hAnsi="Times New Roman"/>
                <w:b/>
                <w:sz w:val="24"/>
                <w:szCs w:val="24"/>
              </w:rPr>
              <w:t>Année</w:t>
            </w:r>
          </w:p>
        </w:tc>
        <w:tc>
          <w:tcPr>
            <w:tcW w:w="1701" w:type="dxa"/>
          </w:tcPr>
          <w:p w:rsidR="009C4004" w:rsidRPr="006A57D4" w:rsidRDefault="009C4004" w:rsidP="006A57D4">
            <w:pPr>
              <w:pStyle w:val="ListParagraph"/>
              <w:spacing w:after="0" w:line="240" w:lineRule="auto"/>
              <w:ind w:left="0"/>
              <w:jc w:val="center"/>
              <w:rPr>
                <w:rFonts w:ascii="Times New Roman" w:hAnsi="Times New Roman"/>
                <w:b/>
                <w:sz w:val="24"/>
                <w:szCs w:val="24"/>
              </w:rPr>
            </w:pPr>
            <w:r w:rsidRPr="006A57D4">
              <w:rPr>
                <w:rFonts w:ascii="Times New Roman" w:hAnsi="Times New Roman"/>
                <w:b/>
                <w:sz w:val="24"/>
                <w:szCs w:val="24"/>
              </w:rPr>
              <w:t>2009</w:t>
            </w:r>
          </w:p>
        </w:tc>
        <w:tc>
          <w:tcPr>
            <w:tcW w:w="1701" w:type="dxa"/>
          </w:tcPr>
          <w:p w:rsidR="009C4004" w:rsidRPr="006A57D4" w:rsidRDefault="009C4004" w:rsidP="006A57D4">
            <w:pPr>
              <w:pStyle w:val="ListParagraph"/>
              <w:spacing w:after="0" w:line="240" w:lineRule="auto"/>
              <w:ind w:left="0"/>
              <w:jc w:val="center"/>
              <w:rPr>
                <w:rFonts w:ascii="Times New Roman" w:hAnsi="Times New Roman"/>
                <w:b/>
                <w:sz w:val="24"/>
                <w:szCs w:val="24"/>
              </w:rPr>
            </w:pPr>
            <w:r w:rsidRPr="006A57D4">
              <w:rPr>
                <w:rFonts w:ascii="Times New Roman" w:hAnsi="Times New Roman"/>
                <w:b/>
                <w:sz w:val="24"/>
                <w:szCs w:val="24"/>
              </w:rPr>
              <w:t>2035</w:t>
            </w:r>
          </w:p>
        </w:tc>
      </w:tr>
      <w:tr w:rsidR="009C4004" w:rsidRPr="006A57D4" w:rsidTr="006A57D4">
        <w:tc>
          <w:tcPr>
            <w:tcW w:w="1825" w:type="dxa"/>
            <w:vMerge w:val="restart"/>
            <w:tcBorders>
              <w:top w:val="single" w:sz="12" w:space="0" w:color="auto"/>
            </w:tcBorders>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 xml:space="preserve">Population </w:t>
            </w:r>
            <w:r w:rsidRPr="006A57D4">
              <w:rPr>
                <w:rFonts w:ascii="Times New Roman" w:hAnsi="Times New Roman"/>
                <w:b/>
                <w:sz w:val="24"/>
                <w:szCs w:val="24"/>
              </w:rPr>
              <w:t>raccordée</w:t>
            </w:r>
            <w:r w:rsidRPr="006A57D4">
              <w:rPr>
                <w:rFonts w:ascii="Times New Roman" w:hAnsi="Times New Roman"/>
                <w:sz w:val="24"/>
                <w:szCs w:val="24"/>
              </w:rPr>
              <w:t xml:space="preserve"> (nombre de personnes)</w:t>
            </w:r>
          </w:p>
        </w:tc>
        <w:tc>
          <w:tcPr>
            <w:tcW w:w="3103" w:type="dxa"/>
            <w:tcBorders>
              <w:top w:val="single" w:sz="12" w:space="0" w:color="auto"/>
            </w:tcBorders>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permanente</w:t>
            </w:r>
          </w:p>
        </w:tc>
        <w:tc>
          <w:tcPr>
            <w:tcW w:w="1701" w:type="dxa"/>
            <w:tcBorders>
              <w:top w:val="single" w:sz="12" w:space="0" w:color="auto"/>
            </w:tcBorders>
          </w:tcPr>
          <w:p w:rsidR="009C4004" w:rsidRPr="006A57D4" w:rsidRDefault="009C4004" w:rsidP="006A57D4">
            <w:pPr>
              <w:pStyle w:val="ListParagraph"/>
              <w:spacing w:after="0" w:line="240" w:lineRule="auto"/>
              <w:ind w:left="0"/>
              <w:jc w:val="center"/>
              <w:rPr>
                <w:rFonts w:ascii="Times New Roman" w:hAnsi="Times New Roman"/>
                <w:sz w:val="24"/>
                <w:szCs w:val="24"/>
              </w:rPr>
            </w:pPr>
            <w:r w:rsidRPr="006A57D4">
              <w:rPr>
                <w:rFonts w:ascii="Times New Roman" w:hAnsi="Times New Roman"/>
                <w:sz w:val="24"/>
                <w:szCs w:val="24"/>
              </w:rPr>
              <w:t>24 390</w:t>
            </w:r>
          </w:p>
        </w:tc>
        <w:tc>
          <w:tcPr>
            <w:tcW w:w="1701" w:type="dxa"/>
            <w:tcBorders>
              <w:top w:val="single" w:sz="12" w:space="0" w:color="auto"/>
            </w:tcBorders>
          </w:tcPr>
          <w:p w:rsidR="009C4004" w:rsidRPr="006A57D4" w:rsidRDefault="009C4004" w:rsidP="006A57D4">
            <w:pPr>
              <w:pStyle w:val="ListParagraph"/>
              <w:spacing w:after="0" w:line="240" w:lineRule="auto"/>
              <w:ind w:left="0"/>
              <w:jc w:val="center"/>
              <w:rPr>
                <w:rFonts w:ascii="Times New Roman" w:hAnsi="Times New Roman"/>
                <w:sz w:val="24"/>
                <w:szCs w:val="24"/>
              </w:rPr>
            </w:pPr>
            <w:r w:rsidRPr="006A57D4">
              <w:rPr>
                <w:rFonts w:ascii="Times New Roman" w:hAnsi="Times New Roman"/>
                <w:sz w:val="24"/>
                <w:szCs w:val="24"/>
              </w:rPr>
              <w:t>34 275</w:t>
            </w:r>
          </w:p>
        </w:tc>
      </w:tr>
      <w:tr w:rsidR="009C4004" w:rsidRPr="006A57D4" w:rsidTr="006A57D4">
        <w:tc>
          <w:tcPr>
            <w:tcW w:w="1825" w:type="dxa"/>
            <w:vMerge/>
          </w:tcPr>
          <w:p w:rsidR="009C4004" w:rsidRPr="006A57D4" w:rsidRDefault="009C4004" w:rsidP="006A57D4">
            <w:pPr>
              <w:pStyle w:val="ListParagraph"/>
              <w:spacing w:after="0" w:line="240" w:lineRule="auto"/>
              <w:ind w:left="0"/>
              <w:jc w:val="both"/>
              <w:rPr>
                <w:rFonts w:ascii="Times New Roman" w:hAnsi="Times New Roman"/>
                <w:sz w:val="24"/>
                <w:szCs w:val="24"/>
              </w:rPr>
            </w:pPr>
          </w:p>
        </w:tc>
        <w:tc>
          <w:tcPr>
            <w:tcW w:w="3103" w:type="dxa"/>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saisonnière</w:t>
            </w:r>
          </w:p>
        </w:tc>
        <w:tc>
          <w:tcPr>
            <w:tcW w:w="1701" w:type="dxa"/>
          </w:tcPr>
          <w:p w:rsidR="009C4004" w:rsidRPr="006A57D4" w:rsidRDefault="009C4004" w:rsidP="006A57D4">
            <w:pPr>
              <w:pStyle w:val="ListParagraph"/>
              <w:spacing w:after="0" w:line="240" w:lineRule="auto"/>
              <w:ind w:left="0"/>
              <w:jc w:val="center"/>
              <w:rPr>
                <w:rFonts w:ascii="Times New Roman" w:hAnsi="Times New Roman"/>
                <w:sz w:val="24"/>
                <w:szCs w:val="24"/>
              </w:rPr>
            </w:pPr>
            <w:r w:rsidRPr="006A57D4">
              <w:rPr>
                <w:rFonts w:ascii="Times New Roman" w:hAnsi="Times New Roman"/>
                <w:sz w:val="24"/>
                <w:szCs w:val="24"/>
              </w:rPr>
              <w:t>3 850</w:t>
            </w:r>
          </w:p>
        </w:tc>
        <w:tc>
          <w:tcPr>
            <w:tcW w:w="1701" w:type="dxa"/>
          </w:tcPr>
          <w:p w:rsidR="009C4004" w:rsidRPr="006A57D4" w:rsidRDefault="009C4004" w:rsidP="006A57D4">
            <w:pPr>
              <w:pStyle w:val="ListParagraph"/>
              <w:spacing w:after="0" w:line="240" w:lineRule="auto"/>
              <w:ind w:left="0"/>
              <w:jc w:val="center"/>
              <w:rPr>
                <w:rFonts w:ascii="Times New Roman" w:hAnsi="Times New Roman"/>
                <w:sz w:val="24"/>
                <w:szCs w:val="24"/>
              </w:rPr>
            </w:pPr>
            <w:r w:rsidRPr="006A57D4">
              <w:rPr>
                <w:rFonts w:ascii="Times New Roman" w:hAnsi="Times New Roman"/>
                <w:sz w:val="24"/>
                <w:szCs w:val="24"/>
              </w:rPr>
              <w:t>3 850</w:t>
            </w:r>
          </w:p>
        </w:tc>
      </w:tr>
      <w:tr w:rsidR="009C4004" w:rsidRPr="006A57D4" w:rsidTr="006A57D4">
        <w:tc>
          <w:tcPr>
            <w:tcW w:w="1825" w:type="dxa"/>
            <w:vMerge/>
            <w:tcBorders>
              <w:bottom w:val="single" w:sz="12" w:space="0" w:color="auto"/>
            </w:tcBorders>
          </w:tcPr>
          <w:p w:rsidR="009C4004" w:rsidRPr="006A57D4" w:rsidRDefault="009C4004" w:rsidP="006A57D4">
            <w:pPr>
              <w:pStyle w:val="ListParagraph"/>
              <w:spacing w:after="0" w:line="240" w:lineRule="auto"/>
              <w:ind w:left="0"/>
              <w:jc w:val="both"/>
              <w:rPr>
                <w:rFonts w:ascii="Times New Roman" w:hAnsi="Times New Roman"/>
                <w:sz w:val="24"/>
                <w:szCs w:val="24"/>
              </w:rPr>
            </w:pPr>
          </w:p>
        </w:tc>
        <w:tc>
          <w:tcPr>
            <w:tcW w:w="3103" w:type="dxa"/>
            <w:tcBorders>
              <w:bottom w:val="single" w:sz="12" w:space="0" w:color="auto"/>
            </w:tcBorders>
          </w:tcPr>
          <w:p w:rsidR="009C4004" w:rsidRPr="006A57D4" w:rsidRDefault="009C4004" w:rsidP="006A57D4">
            <w:pPr>
              <w:pStyle w:val="ListParagraph"/>
              <w:spacing w:after="0" w:line="240" w:lineRule="auto"/>
              <w:ind w:left="0"/>
              <w:jc w:val="both"/>
              <w:rPr>
                <w:rFonts w:ascii="Times New Roman" w:hAnsi="Times New Roman"/>
                <w:b/>
                <w:sz w:val="24"/>
                <w:szCs w:val="24"/>
              </w:rPr>
            </w:pPr>
            <w:r w:rsidRPr="006A57D4">
              <w:rPr>
                <w:rFonts w:ascii="Times New Roman" w:hAnsi="Times New Roman"/>
                <w:b/>
                <w:sz w:val="24"/>
                <w:szCs w:val="24"/>
              </w:rPr>
              <w:t>totale</w:t>
            </w:r>
          </w:p>
        </w:tc>
        <w:tc>
          <w:tcPr>
            <w:tcW w:w="1701" w:type="dxa"/>
            <w:tcBorders>
              <w:bottom w:val="single" w:sz="12" w:space="0" w:color="auto"/>
            </w:tcBorders>
          </w:tcPr>
          <w:p w:rsidR="009C4004" w:rsidRPr="006A57D4" w:rsidRDefault="009C4004" w:rsidP="006A57D4">
            <w:pPr>
              <w:pStyle w:val="ListParagraph"/>
              <w:spacing w:after="0" w:line="240" w:lineRule="auto"/>
              <w:ind w:left="0"/>
              <w:jc w:val="center"/>
              <w:rPr>
                <w:rFonts w:ascii="Times New Roman" w:hAnsi="Times New Roman"/>
                <w:b/>
                <w:sz w:val="24"/>
                <w:szCs w:val="24"/>
              </w:rPr>
            </w:pPr>
            <w:r w:rsidRPr="006A57D4">
              <w:rPr>
                <w:rFonts w:ascii="Times New Roman" w:hAnsi="Times New Roman"/>
                <w:b/>
                <w:sz w:val="24"/>
                <w:szCs w:val="24"/>
              </w:rPr>
              <w:t>28 240</w:t>
            </w:r>
          </w:p>
        </w:tc>
        <w:tc>
          <w:tcPr>
            <w:tcW w:w="1701" w:type="dxa"/>
            <w:tcBorders>
              <w:bottom w:val="single" w:sz="12" w:space="0" w:color="auto"/>
            </w:tcBorders>
          </w:tcPr>
          <w:p w:rsidR="009C4004" w:rsidRPr="006A57D4" w:rsidRDefault="009C4004" w:rsidP="006A57D4">
            <w:pPr>
              <w:pStyle w:val="ListParagraph"/>
              <w:spacing w:after="0" w:line="240" w:lineRule="auto"/>
              <w:ind w:left="0"/>
              <w:jc w:val="center"/>
              <w:rPr>
                <w:rFonts w:ascii="Times New Roman" w:hAnsi="Times New Roman"/>
                <w:b/>
                <w:sz w:val="24"/>
                <w:szCs w:val="24"/>
              </w:rPr>
            </w:pPr>
            <w:r w:rsidRPr="006A57D4">
              <w:rPr>
                <w:rFonts w:ascii="Times New Roman" w:hAnsi="Times New Roman"/>
                <w:b/>
                <w:sz w:val="24"/>
                <w:szCs w:val="24"/>
              </w:rPr>
              <w:t>38 125</w:t>
            </w:r>
          </w:p>
        </w:tc>
      </w:tr>
      <w:tr w:rsidR="009C4004" w:rsidRPr="006A57D4" w:rsidTr="006A57D4">
        <w:tc>
          <w:tcPr>
            <w:tcW w:w="1825" w:type="dxa"/>
            <w:tcBorders>
              <w:top w:val="single" w:sz="12" w:space="0" w:color="auto"/>
              <w:bottom w:val="single" w:sz="12" w:space="0" w:color="auto"/>
            </w:tcBorders>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b/>
                <w:sz w:val="24"/>
                <w:szCs w:val="24"/>
              </w:rPr>
              <w:t>Consommation</w:t>
            </w:r>
            <w:r w:rsidRPr="006A57D4">
              <w:rPr>
                <w:rFonts w:ascii="Times New Roman" w:hAnsi="Times New Roman"/>
                <w:sz w:val="24"/>
                <w:szCs w:val="24"/>
              </w:rPr>
              <w:t xml:space="preserve"> (en m3/an)</w:t>
            </w:r>
          </w:p>
        </w:tc>
        <w:tc>
          <w:tcPr>
            <w:tcW w:w="3103" w:type="dxa"/>
            <w:tcBorders>
              <w:top w:val="single" w:sz="12" w:space="0" w:color="auto"/>
              <w:bottom w:val="single" w:sz="12" w:space="0" w:color="auto"/>
            </w:tcBorders>
          </w:tcPr>
          <w:p w:rsidR="009C4004" w:rsidRPr="006A57D4" w:rsidRDefault="009C4004" w:rsidP="006A57D4">
            <w:pPr>
              <w:pStyle w:val="ListParagraph"/>
              <w:spacing w:after="0" w:line="240" w:lineRule="auto"/>
              <w:ind w:left="18"/>
              <w:jc w:val="both"/>
              <w:rPr>
                <w:rFonts w:ascii="Times New Roman" w:hAnsi="Times New Roman"/>
                <w:sz w:val="24"/>
                <w:szCs w:val="24"/>
              </w:rPr>
            </w:pPr>
            <w:r w:rsidRPr="006A57D4">
              <w:rPr>
                <w:rFonts w:ascii="Times New Roman" w:hAnsi="Times New Roman"/>
                <w:b/>
                <w:sz w:val="24"/>
                <w:szCs w:val="24"/>
              </w:rPr>
              <w:t>Besoins</w:t>
            </w:r>
            <w:r w:rsidRPr="006A57D4">
              <w:rPr>
                <w:rFonts w:ascii="Times New Roman" w:hAnsi="Times New Roman"/>
                <w:sz w:val="24"/>
                <w:szCs w:val="24"/>
              </w:rPr>
              <w:t xml:space="preserve"> </w:t>
            </w:r>
            <w:r w:rsidRPr="006A57D4">
              <w:rPr>
                <w:rFonts w:ascii="Times New Roman" w:hAnsi="Times New Roman"/>
                <w:b/>
                <w:sz w:val="24"/>
                <w:szCs w:val="24"/>
              </w:rPr>
              <w:t>maximum</w:t>
            </w:r>
            <w:r w:rsidRPr="006A57D4">
              <w:rPr>
                <w:rFonts w:ascii="Times New Roman" w:hAnsi="Times New Roman"/>
                <w:sz w:val="24"/>
                <w:szCs w:val="24"/>
              </w:rPr>
              <w:t xml:space="preserve"> </w:t>
            </w:r>
            <w:r w:rsidRPr="006A57D4">
              <w:rPr>
                <w:rFonts w:ascii="Times New Roman" w:hAnsi="Times New Roman"/>
                <w:b/>
                <w:sz w:val="24"/>
                <w:szCs w:val="24"/>
              </w:rPr>
              <w:t>totaux</w:t>
            </w:r>
            <w:r w:rsidRPr="006A57D4">
              <w:rPr>
                <w:rFonts w:ascii="Times New Roman" w:hAnsi="Times New Roman"/>
                <w:sz w:val="24"/>
                <w:szCs w:val="24"/>
              </w:rPr>
              <w:t> : domestiques + gros consommateurs + SDIS + services + défauts de comptage</w:t>
            </w:r>
          </w:p>
        </w:tc>
        <w:tc>
          <w:tcPr>
            <w:tcW w:w="1701" w:type="dxa"/>
            <w:tcBorders>
              <w:top w:val="single" w:sz="12" w:space="0" w:color="auto"/>
              <w:bottom w:val="single" w:sz="12" w:space="0" w:color="auto"/>
            </w:tcBorders>
          </w:tcPr>
          <w:p w:rsidR="009C4004" w:rsidRPr="006A57D4" w:rsidRDefault="009C4004" w:rsidP="006A57D4">
            <w:pPr>
              <w:pStyle w:val="ListParagraph"/>
              <w:spacing w:after="0" w:line="240" w:lineRule="auto"/>
              <w:ind w:left="0"/>
              <w:jc w:val="center"/>
              <w:rPr>
                <w:rFonts w:ascii="Times New Roman" w:hAnsi="Times New Roman"/>
                <w:sz w:val="24"/>
                <w:szCs w:val="24"/>
              </w:rPr>
            </w:pPr>
          </w:p>
          <w:p w:rsidR="009C4004" w:rsidRPr="006A57D4" w:rsidRDefault="009C4004" w:rsidP="006A57D4">
            <w:pPr>
              <w:pStyle w:val="ListParagraph"/>
              <w:spacing w:after="0" w:line="240" w:lineRule="auto"/>
              <w:ind w:left="0"/>
              <w:jc w:val="center"/>
              <w:rPr>
                <w:rFonts w:ascii="Times New Roman" w:hAnsi="Times New Roman"/>
                <w:sz w:val="24"/>
                <w:szCs w:val="24"/>
              </w:rPr>
            </w:pPr>
            <w:r w:rsidRPr="006A57D4">
              <w:rPr>
                <w:rFonts w:ascii="Times New Roman" w:hAnsi="Times New Roman"/>
                <w:sz w:val="24"/>
                <w:szCs w:val="24"/>
              </w:rPr>
              <w:t>1 364 005</w:t>
            </w:r>
          </w:p>
        </w:tc>
        <w:tc>
          <w:tcPr>
            <w:tcW w:w="1701" w:type="dxa"/>
            <w:tcBorders>
              <w:top w:val="single" w:sz="12" w:space="0" w:color="auto"/>
              <w:bottom w:val="single" w:sz="12" w:space="0" w:color="auto"/>
            </w:tcBorders>
          </w:tcPr>
          <w:p w:rsidR="009C4004" w:rsidRPr="006A57D4" w:rsidRDefault="009C4004" w:rsidP="006A57D4">
            <w:pPr>
              <w:pStyle w:val="ListParagraph"/>
              <w:spacing w:after="0" w:line="240" w:lineRule="auto"/>
              <w:ind w:left="0"/>
              <w:jc w:val="center"/>
              <w:rPr>
                <w:rFonts w:ascii="Times New Roman" w:hAnsi="Times New Roman"/>
                <w:sz w:val="24"/>
                <w:szCs w:val="24"/>
              </w:rPr>
            </w:pPr>
          </w:p>
          <w:p w:rsidR="009C4004" w:rsidRPr="006A57D4" w:rsidRDefault="009C4004" w:rsidP="006A57D4">
            <w:pPr>
              <w:pStyle w:val="ListParagraph"/>
              <w:spacing w:after="0" w:line="240" w:lineRule="auto"/>
              <w:ind w:left="0"/>
              <w:jc w:val="center"/>
              <w:rPr>
                <w:rFonts w:ascii="Times New Roman" w:hAnsi="Times New Roman"/>
                <w:sz w:val="24"/>
                <w:szCs w:val="24"/>
              </w:rPr>
            </w:pPr>
            <w:r w:rsidRPr="006A57D4">
              <w:rPr>
                <w:rFonts w:ascii="Times New Roman" w:hAnsi="Times New Roman"/>
                <w:sz w:val="24"/>
                <w:szCs w:val="24"/>
              </w:rPr>
              <w:t>2 182 335</w:t>
            </w:r>
          </w:p>
        </w:tc>
      </w:tr>
      <w:tr w:rsidR="009C4004" w:rsidRPr="006A57D4" w:rsidTr="006A57D4">
        <w:tc>
          <w:tcPr>
            <w:tcW w:w="1825" w:type="dxa"/>
            <w:vMerge w:val="restart"/>
            <w:tcBorders>
              <w:top w:val="single" w:sz="12" w:space="0" w:color="auto"/>
            </w:tcBorders>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b/>
                <w:sz w:val="24"/>
                <w:szCs w:val="24"/>
              </w:rPr>
              <w:t>Production</w:t>
            </w:r>
            <w:r w:rsidRPr="006A57D4">
              <w:rPr>
                <w:rFonts w:ascii="Times New Roman" w:hAnsi="Times New Roman"/>
                <w:sz w:val="24"/>
                <w:szCs w:val="24"/>
              </w:rPr>
              <w:t xml:space="preserve"> (en m3/an)</w:t>
            </w:r>
          </w:p>
        </w:tc>
        <w:tc>
          <w:tcPr>
            <w:tcW w:w="3103" w:type="dxa"/>
            <w:tcBorders>
              <w:top w:val="single" w:sz="12" w:space="0" w:color="auto"/>
            </w:tcBorders>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Volume réel  (m3/an)</w:t>
            </w:r>
          </w:p>
        </w:tc>
        <w:tc>
          <w:tcPr>
            <w:tcW w:w="1701" w:type="dxa"/>
            <w:tcBorders>
              <w:top w:val="single" w:sz="12" w:space="0" w:color="auto"/>
            </w:tcBorders>
          </w:tcPr>
          <w:p w:rsidR="009C4004" w:rsidRPr="006A57D4" w:rsidRDefault="009C4004" w:rsidP="006A57D4">
            <w:pPr>
              <w:pStyle w:val="ListParagraph"/>
              <w:spacing w:after="0" w:line="240" w:lineRule="auto"/>
              <w:ind w:left="0"/>
              <w:jc w:val="center"/>
              <w:rPr>
                <w:rFonts w:ascii="Times New Roman" w:hAnsi="Times New Roman"/>
                <w:sz w:val="24"/>
                <w:szCs w:val="24"/>
              </w:rPr>
            </w:pPr>
            <w:r w:rsidRPr="006A57D4">
              <w:rPr>
                <w:rFonts w:ascii="Times New Roman" w:hAnsi="Times New Roman"/>
                <w:sz w:val="24"/>
                <w:szCs w:val="24"/>
              </w:rPr>
              <w:t>2 182 558</w:t>
            </w:r>
          </w:p>
        </w:tc>
        <w:tc>
          <w:tcPr>
            <w:tcW w:w="1701" w:type="dxa"/>
            <w:tcBorders>
              <w:top w:val="single" w:sz="12" w:space="0" w:color="auto"/>
            </w:tcBorders>
          </w:tcPr>
          <w:p w:rsidR="009C4004" w:rsidRPr="006A57D4" w:rsidRDefault="009C4004" w:rsidP="006A57D4">
            <w:pPr>
              <w:pStyle w:val="ListParagraph"/>
              <w:spacing w:after="0" w:line="240" w:lineRule="auto"/>
              <w:ind w:left="0"/>
              <w:jc w:val="center"/>
              <w:rPr>
                <w:rFonts w:ascii="Times New Roman" w:hAnsi="Times New Roman"/>
                <w:sz w:val="24"/>
                <w:szCs w:val="24"/>
              </w:rPr>
            </w:pPr>
          </w:p>
        </w:tc>
      </w:tr>
      <w:tr w:rsidR="009C4004" w:rsidRPr="006A57D4" w:rsidTr="006A57D4">
        <w:tc>
          <w:tcPr>
            <w:tcW w:w="1825" w:type="dxa"/>
            <w:vMerge/>
            <w:tcBorders>
              <w:bottom w:val="single" w:sz="12" w:space="0" w:color="auto"/>
            </w:tcBorders>
          </w:tcPr>
          <w:p w:rsidR="009C4004" w:rsidRPr="006A57D4" w:rsidRDefault="009C4004" w:rsidP="006A57D4">
            <w:pPr>
              <w:pStyle w:val="ListParagraph"/>
              <w:spacing w:after="0" w:line="240" w:lineRule="auto"/>
              <w:ind w:left="0"/>
              <w:jc w:val="both"/>
              <w:rPr>
                <w:rFonts w:ascii="Times New Roman" w:hAnsi="Times New Roman"/>
                <w:sz w:val="24"/>
                <w:szCs w:val="24"/>
              </w:rPr>
            </w:pPr>
          </w:p>
        </w:tc>
        <w:tc>
          <w:tcPr>
            <w:tcW w:w="3103" w:type="dxa"/>
            <w:tcBorders>
              <w:bottom w:val="single" w:sz="12" w:space="0" w:color="auto"/>
            </w:tcBorders>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b/>
                <w:sz w:val="24"/>
                <w:szCs w:val="24"/>
              </w:rPr>
              <w:t>Besoins théoriques</w:t>
            </w:r>
            <w:r w:rsidRPr="006A57D4">
              <w:rPr>
                <w:rFonts w:ascii="Times New Roman" w:hAnsi="Times New Roman"/>
                <w:sz w:val="24"/>
                <w:szCs w:val="24"/>
              </w:rPr>
              <w:t xml:space="preserve"> (m3/an)</w:t>
            </w:r>
          </w:p>
        </w:tc>
        <w:tc>
          <w:tcPr>
            <w:tcW w:w="1701" w:type="dxa"/>
            <w:tcBorders>
              <w:bottom w:val="single" w:sz="12" w:space="0" w:color="auto"/>
            </w:tcBorders>
          </w:tcPr>
          <w:p w:rsidR="009C4004" w:rsidRPr="006A57D4" w:rsidRDefault="009C4004" w:rsidP="006A57D4">
            <w:pPr>
              <w:pStyle w:val="ListParagraph"/>
              <w:spacing w:after="0" w:line="240" w:lineRule="auto"/>
              <w:ind w:left="0"/>
              <w:jc w:val="center"/>
              <w:rPr>
                <w:rFonts w:ascii="Times New Roman" w:hAnsi="Times New Roman"/>
                <w:sz w:val="24"/>
                <w:szCs w:val="24"/>
              </w:rPr>
            </w:pPr>
            <w:r w:rsidRPr="006A57D4">
              <w:rPr>
                <w:rFonts w:ascii="Times New Roman" w:hAnsi="Times New Roman"/>
                <w:sz w:val="24"/>
                <w:szCs w:val="24"/>
              </w:rPr>
              <w:t>2 086 247</w:t>
            </w:r>
          </w:p>
        </w:tc>
        <w:tc>
          <w:tcPr>
            <w:tcW w:w="1701" w:type="dxa"/>
            <w:tcBorders>
              <w:bottom w:val="single" w:sz="12" w:space="0" w:color="auto"/>
            </w:tcBorders>
          </w:tcPr>
          <w:p w:rsidR="009C4004" w:rsidRPr="006A57D4" w:rsidRDefault="009C4004" w:rsidP="006A57D4">
            <w:pPr>
              <w:pStyle w:val="ListParagraph"/>
              <w:spacing w:after="0" w:line="240" w:lineRule="auto"/>
              <w:ind w:left="0"/>
              <w:jc w:val="center"/>
              <w:rPr>
                <w:rFonts w:ascii="Times New Roman" w:hAnsi="Times New Roman"/>
                <w:sz w:val="24"/>
                <w:szCs w:val="24"/>
              </w:rPr>
            </w:pPr>
            <w:r w:rsidRPr="006A57D4">
              <w:rPr>
                <w:rFonts w:ascii="Times New Roman" w:hAnsi="Times New Roman"/>
                <w:sz w:val="24"/>
                <w:szCs w:val="24"/>
              </w:rPr>
              <w:t>2 451 000</w:t>
            </w:r>
          </w:p>
        </w:tc>
      </w:tr>
      <w:tr w:rsidR="009C4004" w:rsidRPr="006A57D4" w:rsidTr="006A57D4">
        <w:tc>
          <w:tcPr>
            <w:tcW w:w="4928" w:type="dxa"/>
            <w:gridSpan w:val="2"/>
            <w:tcBorders>
              <w:top w:val="single" w:sz="12" w:space="0" w:color="auto"/>
            </w:tcBorders>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b/>
                <w:sz w:val="24"/>
                <w:szCs w:val="24"/>
              </w:rPr>
              <w:t>Rendement</w:t>
            </w:r>
            <w:r w:rsidRPr="006A57D4">
              <w:rPr>
                <w:rFonts w:ascii="Times New Roman" w:hAnsi="Times New Roman"/>
                <w:sz w:val="24"/>
                <w:szCs w:val="24"/>
              </w:rPr>
              <w:t xml:space="preserve"> du réseau</w:t>
            </w:r>
          </w:p>
        </w:tc>
        <w:tc>
          <w:tcPr>
            <w:tcW w:w="1701" w:type="dxa"/>
            <w:tcBorders>
              <w:top w:val="single" w:sz="12" w:space="0" w:color="auto"/>
            </w:tcBorders>
          </w:tcPr>
          <w:p w:rsidR="009C4004" w:rsidRPr="006A57D4" w:rsidRDefault="009C4004" w:rsidP="006A57D4">
            <w:pPr>
              <w:pStyle w:val="ListParagraph"/>
              <w:spacing w:after="0" w:line="240" w:lineRule="auto"/>
              <w:ind w:left="0"/>
              <w:jc w:val="center"/>
              <w:rPr>
                <w:rFonts w:ascii="Times New Roman" w:hAnsi="Times New Roman"/>
                <w:sz w:val="24"/>
                <w:szCs w:val="24"/>
              </w:rPr>
            </w:pPr>
            <w:r w:rsidRPr="006A57D4">
              <w:rPr>
                <w:rFonts w:ascii="Times New Roman" w:hAnsi="Times New Roman"/>
                <w:sz w:val="24"/>
                <w:szCs w:val="24"/>
              </w:rPr>
              <w:t>54,7% (médiocre)</w:t>
            </w:r>
          </w:p>
        </w:tc>
        <w:tc>
          <w:tcPr>
            <w:tcW w:w="1701" w:type="dxa"/>
            <w:tcBorders>
              <w:top w:val="single" w:sz="12" w:space="0" w:color="auto"/>
            </w:tcBorders>
          </w:tcPr>
          <w:p w:rsidR="009C4004" w:rsidRPr="006A57D4" w:rsidRDefault="009C4004" w:rsidP="006A57D4">
            <w:pPr>
              <w:pStyle w:val="ListParagraph"/>
              <w:spacing w:after="0" w:line="240" w:lineRule="auto"/>
              <w:ind w:left="0"/>
              <w:jc w:val="center"/>
              <w:rPr>
                <w:rFonts w:ascii="Times New Roman" w:hAnsi="Times New Roman"/>
                <w:sz w:val="24"/>
                <w:szCs w:val="24"/>
              </w:rPr>
            </w:pPr>
            <w:r w:rsidRPr="006A57D4">
              <w:rPr>
                <w:rFonts w:ascii="Times New Roman" w:hAnsi="Times New Roman"/>
                <w:sz w:val="24"/>
                <w:szCs w:val="24"/>
              </w:rPr>
              <w:t>75% (souhaité)</w:t>
            </w:r>
          </w:p>
        </w:tc>
      </w:tr>
    </w:tbl>
    <w:p w:rsidR="009C4004" w:rsidRPr="000230B1" w:rsidRDefault="009C4004" w:rsidP="00CF1CC1">
      <w:pPr>
        <w:pStyle w:val="ListParagraph"/>
        <w:spacing w:after="0" w:line="240" w:lineRule="auto"/>
        <w:ind w:left="0" w:firstLine="1134"/>
        <w:jc w:val="both"/>
        <w:rPr>
          <w:rFonts w:ascii="Times New Roman" w:hAnsi="Times New Roman"/>
          <w:i/>
          <w:sz w:val="24"/>
          <w:szCs w:val="24"/>
        </w:rPr>
      </w:pPr>
    </w:p>
    <w:p w:rsidR="009C4004" w:rsidRDefault="009C4004" w:rsidP="00CF1CC1">
      <w:pPr>
        <w:pStyle w:val="ListParagraph"/>
        <w:spacing w:after="0" w:line="240" w:lineRule="auto"/>
        <w:ind w:left="0" w:firstLine="1134"/>
        <w:jc w:val="both"/>
        <w:rPr>
          <w:rFonts w:ascii="Times New Roman" w:hAnsi="Times New Roman"/>
          <w:i/>
          <w:sz w:val="24"/>
          <w:szCs w:val="24"/>
        </w:rPr>
      </w:pPr>
      <w:r w:rsidRPr="00B33909">
        <w:rPr>
          <w:rFonts w:ascii="Times New Roman" w:hAnsi="Times New Roman"/>
          <w:sz w:val="24"/>
          <w:szCs w:val="24"/>
        </w:rPr>
        <w:t>Les demandes de DUP et d’autorisation  concernant le champ captant de Dassargues (puits P1 + forage F2) porte</w:t>
      </w:r>
      <w:r>
        <w:rPr>
          <w:rFonts w:ascii="Times New Roman" w:hAnsi="Times New Roman"/>
          <w:sz w:val="24"/>
          <w:szCs w:val="24"/>
        </w:rPr>
        <w:t>nt</w:t>
      </w:r>
      <w:r w:rsidRPr="00B33909">
        <w:rPr>
          <w:rFonts w:ascii="Times New Roman" w:hAnsi="Times New Roman"/>
          <w:sz w:val="24"/>
          <w:szCs w:val="24"/>
        </w:rPr>
        <w:t xml:space="preserve"> sur un volume annuel prélevé de 2 451 000 m3/an en 2035 ce qui correspond aux besoins théoriques de production de l’ensemble de la commune.</w:t>
      </w:r>
    </w:p>
    <w:p w:rsidR="009C4004" w:rsidRPr="00566B39" w:rsidRDefault="009C4004" w:rsidP="00CF1CC1">
      <w:pPr>
        <w:pStyle w:val="ListParagraph"/>
        <w:spacing w:after="0" w:line="240" w:lineRule="auto"/>
        <w:ind w:left="0" w:firstLine="1134"/>
        <w:jc w:val="both"/>
        <w:rPr>
          <w:rFonts w:ascii="Times New Roman" w:hAnsi="Times New Roman"/>
          <w:sz w:val="24"/>
          <w:szCs w:val="24"/>
        </w:rPr>
      </w:pPr>
      <w:r>
        <w:rPr>
          <w:rFonts w:ascii="Times New Roman" w:hAnsi="Times New Roman"/>
          <w:sz w:val="24"/>
          <w:szCs w:val="24"/>
        </w:rPr>
        <w:t>En ce qui concerne Restinclières, l’hydrogéologue agréé, Mr Michel Pérrissol, a indiqué  les volumes maxima</w:t>
      </w:r>
      <w:bookmarkStart w:id="0" w:name="_GoBack"/>
      <w:bookmarkEnd w:id="0"/>
      <w:r>
        <w:rPr>
          <w:rFonts w:ascii="Times New Roman" w:hAnsi="Times New Roman"/>
          <w:sz w:val="24"/>
          <w:szCs w:val="24"/>
        </w:rPr>
        <w:t xml:space="preserve"> que pouvait produire techniquement la nappe sollicitée et le système de prélèvement : 180m3/h durant 16 heures et 2 880 m3/jour ; ce qui correspond à 1 051 200 m3/an. Mais le Service Eau et Risque de la police de l’eau a proposé de limiter le prélèvement en considérant un débit moyen de 1 800 m3/jour pendant 2 mois en période moyenne de consommation et de 2 880 m3/jour pendant deux mois en période de consommation de pointe, soit 300 000 m3/an. Cela permet de sécuriser l’alimentation en eau potable de la ville tout en préservant la nappe. Les volumes pourraient être revus à la baisse en cas d’impact du prélèvement sur la ressource globale </w:t>
      </w:r>
    </w:p>
    <w:p w:rsidR="009C4004" w:rsidRPr="000230B1" w:rsidRDefault="009C4004" w:rsidP="00566B39">
      <w:pPr>
        <w:pStyle w:val="ListParagraph"/>
        <w:spacing w:after="0" w:line="240" w:lineRule="auto"/>
        <w:ind w:left="0" w:firstLine="1134"/>
        <w:jc w:val="both"/>
        <w:rPr>
          <w:rFonts w:ascii="Times New Roman" w:hAnsi="Times New Roman"/>
          <w:i/>
          <w:sz w:val="24"/>
          <w:szCs w:val="24"/>
        </w:rPr>
      </w:pPr>
      <w:r w:rsidRPr="00566B39">
        <w:rPr>
          <w:rFonts w:ascii="Times New Roman" w:hAnsi="Times New Roman"/>
          <w:sz w:val="24"/>
          <w:szCs w:val="24"/>
        </w:rPr>
        <w:t>Selon l’ARS, le forage de Restinclières qui</w:t>
      </w:r>
      <w:r>
        <w:rPr>
          <w:rFonts w:ascii="Times New Roman" w:hAnsi="Times New Roman"/>
          <w:sz w:val="24"/>
          <w:szCs w:val="24"/>
        </w:rPr>
        <w:t xml:space="preserve"> viendra</w:t>
      </w:r>
      <w:r w:rsidRPr="00566B39">
        <w:rPr>
          <w:rFonts w:ascii="Times New Roman" w:hAnsi="Times New Roman"/>
          <w:sz w:val="24"/>
          <w:szCs w:val="24"/>
        </w:rPr>
        <w:t xml:space="preserve"> s’ajouter à ces capacités de production, </w:t>
      </w:r>
      <w:r w:rsidRPr="00952150">
        <w:rPr>
          <w:rFonts w:ascii="Times New Roman" w:hAnsi="Times New Roman"/>
          <w:sz w:val="24"/>
          <w:szCs w:val="24"/>
        </w:rPr>
        <w:t>« constituera un appoint et/ou un secours de la ressource principale communale, le champ captant de Dassargues, exploitant l’aquifère des villafranchiens. La commune disposera ainsi de deux ressources indépendantes exploitant des aquifères différents</w:t>
      </w:r>
      <w:r>
        <w:rPr>
          <w:rFonts w:ascii="Times New Roman" w:hAnsi="Times New Roman"/>
          <w:sz w:val="24"/>
          <w:szCs w:val="24"/>
        </w:rPr>
        <w:t>.</w:t>
      </w:r>
      <w:r>
        <w:rPr>
          <w:rFonts w:ascii="Times New Roman" w:hAnsi="Times New Roman"/>
          <w:i/>
          <w:sz w:val="24"/>
          <w:szCs w:val="24"/>
        </w:rPr>
        <w:t> »</w:t>
      </w:r>
    </w:p>
    <w:p w:rsidR="009C4004" w:rsidRPr="000B6B89" w:rsidRDefault="009C4004" w:rsidP="000B6B89">
      <w:pPr>
        <w:spacing w:after="0" w:line="240" w:lineRule="auto"/>
        <w:jc w:val="both"/>
        <w:rPr>
          <w:rFonts w:ascii="Times New Roman" w:hAnsi="Times New Roman"/>
          <w:i/>
          <w:sz w:val="24"/>
          <w:szCs w:val="24"/>
        </w:rPr>
      </w:pPr>
    </w:p>
    <w:p w:rsidR="009C4004" w:rsidRPr="000230B1" w:rsidRDefault="009C4004" w:rsidP="00CF1CC1">
      <w:pPr>
        <w:pStyle w:val="ListParagraph"/>
        <w:spacing w:after="0" w:line="240" w:lineRule="auto"/>
        <w:ind w:left="0"/>
        <w:jc w:val="both"/>
        <w:rPr>
          <w:rFonts w:ascii="Times New Roman" w:hAnsi="Times New Roman"/>
          <w:i/>
          <w:sz w:val="24"/>
          <w:szCs w:val="24"/>
          <w:u w:val="single"/>
        </w:rPr>
      </w:pPr>
      <w:r w:rsidRPr="000230B1">
        <w:rPr>
          <w:rFonts w:ascii="Times New Roman" w:hAnsi="Times New Roman"/>
          <w:i/>
          <w:sz w:val="24"/>
          <w:szCs w:val="24"/>
          <w:u w:val="single"/>
        </w:rPr>
        <w:t>Commentaire du commissaire enquêteur.</w:t>
      </w:r>
    </w:p>
    <w:p w:rsidR="009C4004" w:rsidRPr="00504C78" w:rsidRDefault="009C4004" w:rsidP="00566B39">
      <w:pPr>
        <w:pStyle w:val="ListParagraph"/>
        <w:spacing w:after="0" w:line="240" w:lineRule="auto"/>
        <w:ind w:left="0" w:firstLine="1134"/>
        <w:jc w:val="both"/>
        <w:rPr>
          <w:rFonts w:ascii="Times New Roman" w:hAnsi="Times New Roman"/>
          <w:i/>
          <w:sz w:val="24"/>
          <w:szCs w:val="24"/>
        </w:rPr>
      </w:pPr>
      <w:r w:rsidRPr="00504C78">
        <w:rPr>
          <w:rFonts w:ascii="Times New Roman" w:hAnsi="Times New Roman"/>
          <w:i/>
          <w:sz w:val="24"/>
          <w:szCs w:val="24"/>
        </w:rPr>
        <w:t>Il est bien démontré que, grâce à un prélèvement dans un aquifère différent, le forage de Restinclières permettra de sécuriser la ressource en eau potable</w:t>
      </w:r>
      <w:r>
        <w:rPr>
          <w:rFonts w:ascii="Times New Roman" w:hAnsi="Times New Roman"/>
          <w:i/>
          <w:sz w:val="24"/>
          <w:szCs w:val="24"/>
        </w:rPr>
        <w:t xml:space="preserve"> de Lunel</w:t>
      </w:r>
      <w:r w:rsidRPr="00504C78">
        <w:rPr>
          <w:rFonts w:ascii="Times New Roman" w:hAnsi="Times New Roman"/>
          <w:i/>
          <w:sz w:val="24"/>
          <w:szCs w:val="24"/>
        </w:rPr>
        <w:t xml:space="preserve"> en cas de pollution du forage ou d’accident sur la conduite de refoulement des eaux captées à Dassargues. </w:t>
      </w:r>
    </w:p>
    <w:p w:rsidR="009C4004" w:rsidRPr="00504C78" w:rsidRDefault="009C4004" w:rsidP="00566B39">
      <w:pPr>
        <w:pStyle w:val="ListParagraph"/>
        <w:spacing w:after="0" w:line="240" w:lineRule="auto"/>
        <w:ind w:left="0" w:firstLine="1134"/>
        <w:jc w:val="both"/>
        <w:rPr>
          <w:rFonts w:ascii="Times New Roman" w:hAnsi="Times New Roman"/>
          <w:i/>
          <w:sz w:val="24"/>
          <w:szCs w:val="24"/>
        </w:rPr>
      </w:pPr>
      <w:r w:rsidRPr="00504C78">
        <w:rPr>
          <w:rFonts w:ascii="Times New Roman" w:hAnsi="Times New Roman"/>
          <w:i/>
          <w:sz w:val="24"/>
          <w:szCs w:val="24"/>
        </w:rPr>
        <w:t xml:space="preserve">La </w:t>
      </w:r>
      <w:r>
        <w:rPr>
          <w:rFonts w:ascii="Times New Roman" w:hAnsi="Times New Roman"/>
          <w:i/>
          <w:sz w:val="24"/>
          <w:szCs w:val="24"/>
        </w:rPr>
        <w:t xml:space="preserve">réduction </w:t>
      </w:r>
      <w:r w:rsidRPr="00504C78">
        <w:rPr>
          <w:rFonts w:ascii="Times New Roman" w:hAnsi="Times New Roman"/>
          <w:i/>
          <w:sz w:val="24"/>
          <w:szCs w:val="24"/>
        </w:rPr>
        <w:t>volontaire des volumes prélevés à Restinclières limite l’impact éventuel de ce pompage sur la nappe sollicitée.</w:t>
      </w:r>
    </w:p>
    <w:p w:rsidR="009C4004" w:rsidRPr="00504C78" w:rsidRDefault="009C4004" w:rsidP="00566B39">
      <w:pPr>
        <w:pStyle w:val="ListParagraph"/>
        <w:spacing w:after="0" w:line="240" w:lineRule="auto"/>
        <w:ind w:left="0" w:firstLine="1134"/>
        <w:jc w:val="both"/>
        <w:rPr>
          <w:rFonts w:ascii="Times New Roman" w:hAnsi="Times New Roman"/>
          <w:i/>
          <w:sz w:val="24"/>
          <w:szCs w:val="24"/>
        </w:rPr>
      </w:pPr>
      <w:r w:rsidRPr="00504C78">
        <w:rPr>
          <w:rFonts w:ascii="Times New Roman" w:hAnsi="Times New Roman"/>
          <w:i/>
          <w:sz w:val="24"/>
          <w:szCs w:val="24"/>
        </w:rPr>
        <w:t>On peut donc en conclure que la mise en service du forage de Restinclières est d’intérêt public.</w:t>
      </w:r>
    </w:p>
    <w:p w:rsidR="009C4004" w:rsidRPr="00A93240" w:rsidRDefault="009C4004" w:rsidP="00566B39">
      <w:pPr>
        <w:pStyle w:val="ListParagraph"/>
        <w:spacing w:after="0" w:line="240" w:lineRule="auto"/>
        <w:ind w:left="0" w:firstLine="1134"/>
        <w:jc w:val="both"/>
        <w:rPr>
          <w:rFonts w:ascii="Times New Roman" w:hAnsi="Times New Roman"/>
          <w:sz w:val="24"/>
          <w:szCs w:val="24"/>
        </w:rPr>
      </w:pPr>
    </w:p>
    <w:p w:rsidR="009C4004" w:rsidRPr="00504C78" w:rsidRDefault="009C4004" w:rsidP="00CF1CC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5</w:t>
      </w:r>
      <w:r w:rsidRPr="00504C78">
        <w:rPr>
          <w:rFonts w:ascii="Times New Roman" w:hAnsi="Times New Roman"/>
          <w:b/>
          <w:sz w:val="24"/>
          <w:szCs w:val="24"/>
        </w:rPr>
        <w:t>2-2- Atteintes à la propriété privée.</w:t>
      </w:r>
      <w:r w:rsidRPr="00504C78">
        <w:rPr>
          <w:rFonts w:ascii="Times New Roman" w:hAnsi="Times New Roman"/>
          <w:sz w:val="24"/>
          <w:szCs w:val="24"/>
        </w:rPr>
        <w:t xml:space="preserve"> </w:t>
      </w:r>
    </w:p>
    <w:p w:rsidR="009C4004" w:rsidRPr="000230B1" w:rsidRDefault="009C4004" w:rsidP="00CF1CC1">
      <w:pPr>
        <w:pStyle w:val="ListParagraph"/>
        <w:spacing w:after="0" w:line="240" w:lineRule="auto"/>
        <w:ind w:left="0"/>
        <w:jc w:val="both"/>
        <w:rPr>
          <w:rFonts w:ascii="Times New Roman" w:hAnsi="Times New Roman"/>
          <w:i/>
          <w:sz w:val="24"/>
          <w:szCs w:val="24"/>
        </w:rPr>
      </w:pPr>
    </w:p>
    <w:p w:rsidR="009C4004" w:rsidRPr="005021B2" w:rsidRDefault="009C4004" w:rsidP="005021B2">
      <w:pPr>
        <w:spacing w:after="0" w:line="240" w:lineRule="auto"/>
        <w:ind w:firstLine="1134"/>
        <w:jc w:val="both"/>
        <w:rPr>
          <w:rFonts w:ascii="Times New Roman" w:hAnsi="Times New Roman"/>
          <w:sz w:val="24"/>
          <w:szCs w:val="24"/>
        </w:rPr>
      </w:pPr>
      <w:r>
        <w:rPr>
          <w:rFonts w:ascii="Times New Roman" w:hAnsi="Times New Roman"/>
          <w:sz w:val="24"/>
          <w:szCs w:val="24"/>
        </w:rPr>
        <w:t>Les prescriptions qui seront proposées au Conseil départemental de l’environnement et des risques sanitaires et technologiques (CODERST) figurent dans la « Notice explicative sur les périmètres de protection et les prescriptions proposées » de l’ARS qui figure dans le dossier. Elles comportent des restrictions d’utilisation des propriétés privées.</w:t>
      </w:r>
    </w:p>
    <w:p w:rsidR="009C4004" w:rsidRDefault="009C4004" w:rsidP="00CF1CC1">
      <w:pPr>
        <w:pStyle w:val="ListParagraph"/>
        <w:spacing w:after="0" w:line="240" w:lineRule="auto"/>
        <w:ind w:left="0" w:firstLine="1134"/>
        <w:jc w:val="both"/>
        <w:rPr>
          <w:rFonts w:ascii="Times New Roman" w:hAnsi="Times New Roman"/>
          <w:b/>
          <w:sz w:val="24"/>
          <w:szCs w:val="24"/>
        </w:rPr>
      </w:pPr>
    </w:p>
    <w:p w:rsidR="009C4004" w:rsidRDefault="009C4004" w:rsidP="00DF3CA5">
      <w:pPr>
        <w:pStyle w:val="ListParagraph"/>
        <w:numPr>
          <w:ilvl w:val="0"/>
          <w:numId w:val="17"/>
        </w:numPr>
        <w:spacing w:after="0" w:line="240" w:lineRule="auto"/>
        <w:ind w:left="284" w:hanging="284"/>
        <w:jc w:val="both"/>
        <w:rPr>
          <w:rFonts w:ascii="Times New Roman" w:hAnsi="Times New Roman"/>
          <w:sz w:val="24"/>
          <w:szCs w:val="24"/>
        </w:rPr>
      </w:pPr>
      <w:r w:rsidRPr="005021B2">
        <w:rPr>
          <w:rFonts w:ascii="Times New Roman" w:hAnsi="Times New Roman"/>
          <w:b/>
          <w:sz w:val="24"/>
          <w:szCs w:val="24"/>
        </w:rPr>
        <w:t>Le périmètre de protection immédiat (PPI),</w:t>
      </w:r>
      <w:r w:rsidRPr="005021B2">
        <w:rPr>
          <w:rFonts w:ascii="Times New Roman" w:hAnsi="Times New Roman"/>
          <w:sz w:val="24"/>
          <w:szCs w:val="24"/>
        </w:rPr>
        <w:t xml:space="preserve"> d’une superficie d’environ 884 m² est situé sur la parcelle BR 13 dont la commune est propriétaire.</w:t>
      </w:r>
    </w:p>
    <w:p w:rsidR="009C4004" w:rsidRPr="005021B2" w:rsidRDefault="009C4004" w:rsidP="00A33055">
      <w:pPr>
        <w:pStyle w:val="ListParagraph"/>
        <w:spacing w:after="0" w:line="240" w:lineRule="auto"/>
        <w:ind w:left="284"/>
        <w:jc w:val="both"/>
        <w:rPr>
          <w:rFonts w:ascii="Times New Roman" w:hAnsi="Times New Roman"/>
          <w:sz w:val="24"/>
          <w:szCs w:val="24"/>
        </w:rPr>
      </w:pPr>
    </w:p>
    <w:p w:rsidR="009C4004" w:rsidRPr="000230B1" w:rsidRDefault="009C4004" w:rsidP="00CF1CC1">
      <w:pPr>
        <w:pStyle w:val="ListParagraph"/>
        <w:spacing w:after="0" w:line="240" w:lineRule="auto"/>
        <w:ind w:left="0"/>
        <w:jc w:val="both"/>
        <w:rPr>
          <w:rFonts w:ascii="Times New Roman" w:hAnsi="Times New Roman"/>
          <w:i/>
          <w:sz w:val="24"/>
          <w:szCs w:val="24"/>
          <w:u w:val="single"/>
        </w:rPr>
      </w:pPr>
      <w:r w:rsidRPr="000230B1">
        <w:rPr>
          <w:rFonts w:ascii="Times New Roman" w:hAnsi="Times New Roman"/>
          <w:i/>
          <w:sz w:val="24"/>
          <w:szCs w:val="24"/>
          <w:u w:val="single"/>
        </w:rPr>
        <w:t>Commentaire du commissaire enquêteur.</w:t>
      </w:r>
    </w:p>
    <w:p w:rsidR="009C4004" w:rsidRPr="000230B1" w:rsidRDefault="009C4004" w:rsidP="00CF1CC1">
      <w:pPr>
        <w:pStyle w:val="ListParagraph"/>
        <w:spacing w:after="0" w:line="240" w:lineRule="auto"/>
        <w:ind w:left="0" w:firstLine="1134"/>
        <w:jc w:val="both"/>
        <w:rPr>
          <w:rFonts w:ascii="Times New Roman" w:hAnsi="Times New Roman"/>
          <w:i/>
          <w:sz w:val="24"/>
          <w:szCs w:val="24"/>
        </w:rPr>
      </w:pPr>
      <w:r w:rsidRPr="000230B1">
        <w:rPr>
          <w:rFonts w:ascii="Times New Roman" w:hAnsi="Times New Roman"/>
          <w:i/>
          <w:sz w:val="24"/>
          <w:szCs w:val="24"/>
        </w:rPr>
        <w:t>Le respect des interdictions et l’application de la règlementation appartiennent à la commune et à VOLIA, la société fermière. Le contrôle est du ressort des services compétents de l’Etat.</w:t>
      </w:r>
    </w:p>
    <w:p w:rsidR="009C4004" w:rsidRPr="006B5464" w:rsidRDefault="009C4004" w:rsidP="00CF1CC1">
      <w:pPr>
        <w:pStyle w:val="ListParagraph"/>
        <w:spacing w:after="0" w:line="240" w:lineRule="auto"/>
        <w:ind w:left="0" w:firstLine="1134"/>
        <w:jc w:val="both"/>
        <w:rPr>
          <w:rFonts w:ascii="Times New Roman" w:hAnsi="Times New Roman"/>
          <w:sz w:val="24"/>
          <w:szCs w:val="24"/>
        </w:rPr>
      </w:pPr>
    </w:p>
    <w:p w:rsidR="009C4004" w:rsidRPr="006B5464" w:rsidRDefault="009C4004" w:rsidP="00DF3CA5">
      <w:pPr>
        <w:pStyle w:val="ListParagraph"/>
        <w:numPr>
          <w:ilvl w:val="0"/>
          <w:numId w:val="18"/>
        </w:numPr>
        <w:spacing w:after="0" w:line="240" w:lineRule="auto"/>
        <w:ind w:left="284" w:hanging="284"/>
        <w:jc w:val="both"/>
        <w:rPr>
          <w:rFonts w:ascii="Times New Roman" w:hAnsi="Times New Roman"/>
          <w:sz w:val="24"/>
          <w:szCs w:val="24"/>
        </w:rPr>
      </w:pPr>
      <w:r w:rsidRPr="006B5464">
        <w:rPr>
          <w:rFonts w:ascii="Times New Roman" w:hAnsi="Times New Roman"/>
          <w:b/>
          <w:sz w:val="24"/>
          <w:szCs w:val="24"/>
        </w:rPr>
        <w:t>Le périmètre de protection rapproché (PPR)</w:t>
      </w:r>
      <w:r>
        <w:rPr>
          <w:rFonts w:ascii="Times New Roman" w:hAnsi="Times New Roman"/>
          <w:sz w:val="24"/>
          <w:szCs w:val="24"/>
        </w:rPr>
        <w:t xml:space="preserve"> </w:t>
      </w:r>
      <w:r w:rsidRPr="006B5464">
        <w:rPr>
          <w:rFonts w:ascii="Times New Roman" w:hAnsi="Times New Roman"/>
          <w:sz w:val="24"/>
          <w:szCs w:val="24"/>
        </w:rPr>
        <w:t>est entièrement situé sur la commune de Lunel. Il couvre une superficie d’environ 128 ha en périphérie de ville comportant des zones pavillon</w:t>
      </w:r>
      <w:r>
        <w:rPr>
          <w:rFonts w:ascii="Times New Roman" w:hAnsi="Times New Roman"/>
          <w:sz w:val="24"/>
          <w:szCs w:val="24"/>
        </w:rPr>
        <w:t>n</w:t>
      </w:r>
      <w:r w:rsidRPr="006B5464">
        <w:rPr>
          <w:rFonts w:ascii="Times New Roman" w:hAnsi="Times New Roman"/>
          <w:sz w:val="24"/>
          <w:szCs w:val="24"/>
        </w:rPr>
        <w:t>aires. Il concerne entièrement ou partiellement 624 parcelles et 1 071 propriétaires (une même parcelle peut appartenir en indivision à plusieurs personnes et une même personne peut être propriétaire de plusieurs parcelles)</w:t>
      </w:r>
      <w:r>
        <w:rPr>
          <w:rFonts w:ascii="Times New Roman" w:hAnsi="Times New Roman"/>
          <w:sz w:val="24"/>
          <w:szCs w:val="24"/>
        </w:rPr>
        <w:t>.</w:t>
      </w:r>
    </w:p>
    <w:p w:rsidR="009C4004" w:rsidRPr="002D0F58" w:rsidRDefault="009C4004" w:rsidP="002D0F58">
      <w:pPr>
        <w:pStyle w:val="ListParagraph"/>
        <w:spacing w:after="0" w:line="240" w:lineRule="auto"/>
        <w:ind w:left="284"/>
        <w:jc w:val="both"/>
        <w:rPr>
          <w:rFonts w:ascii="Times New Roman" w:hAnsi="Times New Roman"/>
          <w:sz w:val="24"/>
          <w:szCs w:val="24"/>
        </w:rPr>
      </w:pPr>
      <w:r w:rsidRPr="002D0F58">
        <w:rPr>
          <w:rFonts w:ascii="Times New Roman" w:hAnsi="Times New Roman"/>
          <w:sz w:val="24"/>
          <w:szCs w:val="24"/>
        </w:rPr>
        <w:t>L’état parcellaire figure en pièce 4 du dossier B.</w:t>
      </w:r>
    </w:p>
    <w:p w:rsidR="009C4004" w:rsidRPr="000230B1" w:rsidRDefault="009C4004" w:rsidP="00CF1CC1">
      <w:pPr>
        <w:pStyle w:val="ListParagraph"/>
        <w:spacing w:after="0" w:line="240" w:lineRule="auto"/>
        <w:jc w:val="both"/>
        <w:rPr>
          <w:rFonts w:ascii="Times New Roman" w:hAnsi="Times New Roman"/>
          <w:i/>
          <w:sz w:val="24"/>
          <w:szCs w:val="24"/>
        </w:rPr>
      </w:pPr>
    </w:p>
    <w:p w:rsidR="009C4004" w:rsidRPr="000230B1" w:rsidRDefault="009C4004" w:rsidP="00CF1CC1">
      <w:pPr>
        <w:spacing w:after="0" w:line="240" w:lineRule="auto"/>
        <w:jc w:val="both"/>
        <w:rPr>
          <w:rFonts w:ascii="Times New Roman" w:hAnsi="Times New Roman"/>
          <w:i/>
          <w:sz w:val="24"/>
          <w:szCs w:val="24"/>
          <w:u w:val="single"/>
        </w:rPr>
      </w:pPr>
      <w:r w:rsidRPr="000230B1">
        <w:rPr>
          <w:rFonts w:ascii="Times New Roman" w:hAnsi="Times New Roman"/>
          <w:i/>
          <w:sz w:val="24"/>
          <w:szCs w:val="24"/>
          <w:u w:val="single"/>
        </w:rPr>
        <w:t>Commentaire du commissaire enquêteur.</w:t>
      </w:r>
    </w:p>
    <w:p w:rsidR="009C4004" w:rsidRPr="000230B1" w:rsidRDefault="009C4004" w:rsidP="00CF1CC1">
      <w:pPr>
        <w:pStyle w:val="ListParagraph"/>
        <w:spacing w:after="0" w:line="240" w:lineRule="auto"/>
        <w:ind w:left="0" w:firstLine="1134"/>
        <w:jc w:val="both"/>
        <w:rPr>
          <w:rFonts w:ascii="Times New Roman" w:hAnsi="Times New Roman"/>
          <w:i/>
          <w:sz w:val="24"/>
          <w:szCs w:val="24"/>
        </w:rPr>
      </w:pPr>
      <w:r w:rsidRPr="000230B1">
        <w:rPr>
          <w:rFonts w:ascii="Times New Roman" w:hAnsi="Times New Roman"/>
          <w:i/>
          <w:sz w:val="24"/>
          <w:szCs w:val="24"/>
        </w:rPr>
        <w:t>Aucune expropriation n’est nécessaire à l’opération mais les servitudes et la règlementation propres au PPR constituent une limitation à la liberté de jouissance des parcel</w:t>
      </w:r>
      <w:r>
        <w:rPr>
          <w:rFonts w:ascii="Times New Roman" w:hAnsi="Times New Roman"/>
          <w:i/>
          <w:sz w:val="24"/>
          <w:szCs w:val="24"/>
        </w:rPr>
        <w:t>les concernées et comportent d’éventuelles</w:t>
      </w:r>
      <w:r w:rsidRPr="000230B1">
        <w:rPr>
          <w:rFonts w:ascii="Times New Roman" w:hAnsi="Times New Roman"/>
          <w:i/>
          <w:sz w:val="24"/>
          <w:szCs w:val="24"/>
        </w:rPr>
        <w:t xml:space="preserve"> obligations de dépenses. C’est en particulier le cas des installations telles que forages individuels, dispositifs d</w:t>
      </w:r>
      <w:r>
        <w:rPr>
          <w:rFonts w:ascii="Times New Roman" w:hAnsi="Times New Roman"/>
          <w:i/>
          <w:sz w:val="24"/>
          <w:szCs w:val="24"/>
        </w:rPr>
        <w:t>’assainissement non collectif ou</w:t>
      </w:r>
      <w:r w:rsidRPr="000230B1">
        <w:rPr>
          <w:rFonts w:ascii="Times New Roman" w:hAnsi="Times New Roman"/>
          <w:i/>
          <w:sz w:val="24"/>
          <w:szCs w:val="24"/>
        </w:rPr>
        <w:t xml:space="preserve"> cuve à hydrocarbures non conformes que leurs propriétaire</w:t>
      </w:r>
      <w:r>
        <w:rPr>
          <w:rFonts w:ascii="Times New Roman" w:hAnsi="Times New Roman"/>
          <w:i/>
          <w:sz w:val="24"/>
          <w:szCs w:val="24"/>
        </w:rPr>
        <w:t>s devront mettre aux normes. La commune</w:t>
      </w:r>
      <w:r w:rsidRPr="000230B1">
        <w:rPr>
          <w:rFonts w:ascii="Times New Roman" w:hAnsi="Times New Roman"/>
          <w:i/>
          <w:sz w:val="24"/>
          <w:szCs w:val="24"/>
        </w:rPr>
        <w:t xml:space="preserve"> de Lunel ainsi que les services compétents de </w:t>
      </w:r>
      <w:r>
        <w:rPr>
          <w:rFonts w:ascii="Times New Roman" w:hAnsi="Times New Roman"/>
          <w:i/>
          <w:sz w:val="24"/>
          <w:szCs w:val="24"/>
        </w:rPr>
        <w:t>l’Etat devront faire respecter les prescriptions de l’arrêté préfectoral.</w:t>
      </w:r>
    </w:p>
    <w:p w:rsidR="009C4004" w:rsidRPr="000230B1" w:rsidRDefault="009C4004" w:rsidP="00CF1CC1">
      <w:pPr>
        <w:pStyle w:val="ListParagraph"/>
        <w:spacing w:after="0" w:line="240" w:lineRule="auto"/>
        <w:ind w:left="0" w:firstLine="1134"/>
        <w:jc w:val="both"/>
        <w:rPr>
          <w:rFonts w:ascii="Times New Roman" w:hAnsi="Times New Roman"/>
          <w:i/>
          <w:sz w:val="24"/>
          <w:szCs w:val="24"/>
        </w:rPr>
      </w:pPr>
    </w:p>
    <w:p w:rsidR="009C4004" w:rsidRPr="00012D29" w:rsidRDefault="009C4004" w:rsidP="00DF3CA5">
      <w:pPr>
        <w:pStyle w:val="ListParagraph"/>
        <w:numPr>
          <w:ilvl w:val="0"/>
          <w:numId w:val="19"/>
        </w:numPr>
        <w:spacing w:after="0" w:line="240" w:lineRule="auto"/>
        <w:ind w:left="426"/>
        <w:jc w:val="both"/>
        <w:rPr>
          <w:rFonts w:ascii="Times New Roman" w:hAnsi="Times New Roman"/>
          <w:sz w:val="24"/>
          <w:szCs w:val="24"/>
        </w:rPr>
      </w:pPr>
      <w:r w:rsidRPr="00012D29">
        <w:rPr>
          <w:rFonts w:ascii="Times New Roman" w:hAnsi="Times New Roman"/>
          <w:b/>
          <w:sz w:val="24"/>
          <w:szCs w:val="24"/>
        </w:rPr>
        <w:t>Le périmètre de protection éloigné (PPE)</w:t>
      </w:r>
      <w:r w:rsidRPr="00012D29">
        <w:rPr>
          <w:rFonts w:ascii="Times New Roman" w:hAnsi="Times New Roman"/>
          <w:sz w:val="24"/>
          <w:szCs w:val="24"/>
        </w:rPr>
        <w:t xml:space="preserve"> a une superficie d’environ 577 ha</w:t>
      </w:r>
      <w:r>
        <w:rPr>
          <w:rFonts w:ascii="Times New Roman" w:hAnsi="Times New Roman"/>
          <w:sz w:val="24"/>
          <w:szCs w:val="24"/>
        </w:rPr>
        <w:t xml:space="preserve"> au nord du PPR. Il est situé</w:t>
      </w:r>
      <w:r w:rsidRPr="00012D29">
        <w:rPr>
          <w:rFonts w:ascii="Times New Roman" w:hAnsi="Times New Roman"/>
          <w:sz w:val="24"/>
          <w:szCs w:val="24"/>
        </w:rPr>
        <w:t xml:space="preserve"> sur les communes de Lunel, Saint-Sériès, Saturargues et Villetelle.</w:t>
      </w:r>
    </w:p>
    <w:p w:rsidR="009C4004" w:rsidRPr="000230B1" w:rsidRDefault="009C4004" w:rsidP="00CF1CC1">
      <w:pPr>
        <w:pStyle w:val="ListParagraph"/>
        <w:spacing w:after="0" w:line="240" w:lineRule="auto"/>
        <w:ind w:left="0" w:firstLine="1134"/>
        <w:jc w:val="both"/>
        <w:rPr>
          <w:rFonts w:ascii="Times New Roman" w:hAnsi="Times New Roman"/>
          <w:i/>
          <w:sz w:val="24"/>
          <w:szCs w:val="24"/>
        </w:rPr>
      </w:pPr>
    </w:p>
    <w:p w:rsidR="009C4004" w:rsidRPr="000230B1" w:rsidRDefault="009C4004" w:rsidP="00CF1CC1">
      <w:pPr>
        <w:spacing w:after="0" w:line="240" w:lineRule="auto"/>
        <w:jc w:val="both"/>
        <w:rPr>
          <w:rFonts w:ascii="Times New Roman" w:hAnsi="Times New Roman"/>
          <w:i/>
          <w:sz w:val="24"/>
          <w:szCs w:val="24"/>
          <w:u w:val="single"/>
        </w:rPr>
      </w:pPr>
      <w:r w:rsidRPr="000230B1">
        <w:rPr>
          <w:rFonts w:ascii="Times New Roman" w:hAnsi="Times New Roman"/>
          <w:i/>
          <w:sz w:val="24"/>
          <w:szCs w:val="24"/>
          <w:u w:val="single"/>
        </w:rPr>
        <w:t>Commentaire du commissaire enquêteur.</w:t>
      </w:r>
    </w:p>
    <w:p w:rsidR="009C4004" w:rsidRDefault="009C4004" w:rsidP="00CF1CC1">
      <w:pPr>
        <w:pStyle w:val="ListParagraph"/>
        <w:spacing w:after="0" w:line="240" w:lineRule="auto"/>
        <w:ind w:left="0" w:firstLine="1134"/>
        <w:jc w:val="both"/>
        <w:rPr>
          <w:rFonts w:ascii="Times New Roman" w:hAnsi="Times New Roman"/>
          <w:i/>
          <w:sz w:val="24"/>
          <w:szCs w:val="24"/>
        </w:rPr>
      </w:pPr>
    </w:p>
    <w:p w:rsidR="009C4004" w:rsidRDefault="009C4004" w:rsidP="00FC0569">
      <w:pPr>
        <w:pStyle w:val="ListParagraph"/>
        <w:spacing w:after="0" w:line="240" w:lineRule="auto"/>
        <w:ind w:left="0" w:firstLine="1134"/>
        <w:jc w:val="both"/>
        <w:rPr>
          <w:rFonts w:ascii="Times New Roman" w:hAnsi="Times New Roman"/>
          <w:i/>
          <w:sz w:val="24"/>
          <w:szCs w:val="24"/>
        </w:rPr>
      </w:pPr>
      <w:r>
        <w:rPr>
          <w:rFonts w:ascii="Times New Roman" w:hAnsi="Times New Roman"/>
          <w:i/>
          <w:sz w:val="24"/>
          <w:szCs w:val="24"/>
        </w:rPr>
        <w:t>Les dispositions envisagées pour protéger les ressources en eau souterraine et superficielle sont moins contraignantes que pour le PPR. Elles concernent essentiellement la réglementation des PLU ou POS. C’est aux collectivités territoriales concernées de mettre leurs documents d’urbanisme en conformité avec l’arrêté préfectoral et de f</w:t>
      </w:r>
      <w:r w:rsidRPr="00FC0569">
        <w:rPr>
          <w:rFonts w:ascii="Times New Roman" w:hAnsi="Times New Roman"/>
          <w:i/>
          <w:sz w:val="24"/>
          <w:szCs w:val="24"/>
        </w:rPr>
        <w:t xml:space="preserve">aire respecter </w:t>
      </w:r>
      <w:r>
        <w:rPr>
          <w:rFonts w:ascii="Times New Roman" w:hAnsi="Times New Roman"/>
          <w:i/>
          <w:sz w:val="24"/>
          <w:szCs w:val="24"/>
        </w:rPr>
        <w:t xml:space="preserve">les règles. L’atteinte à la propriété privée se limite donc à ces dispositions générales. </w:t>
      </w:r>
    </w:p>
    <w:p w:rsidR="009C4004" w:rsidRDefault="009C4004" w:rsidP="00FC0569">
      <w:pPr>
        <w:pStyle w:val="ListParagraph"/>
        <w:spacing w:after="0" w:line="240" w:lineRule="auto"/>
        <w:ind w:left="0" w:firstLine="1134"/>
        <w:jc w:val="both"/>
        <w:rPr>
          <w:rFonts w:ascii="Times New Roman" w:hAnsi="Times New Roman"/>
          <w:i/>
          <w:sz w:val="24"/>
          <w:szCs w:val="24"/>
        </w:rPr>
      </w:pPr>
      <w:r>
        <w:rPr>
          <w:rFonts w:ascii="Times New Roman" w:hAnsi="Times New Roman"/>
          <w:i/>
          <w:sz w:val="24"/>
          <w:szCs w:val="24"/>
        </w:rPr>
        <w:t xml:space="preserve">Néanmoins, l’hydrogéologue ayant souligné la grande vulnérabilité de l’aquifère dans ce périmètre, et son avis </w:t>
      </w:r>
      <w:r w:rsidRPr="00C21BFE">
        <w:rPr>
          <w:rFonts w:ascii="Times New Roman" w:hAnsi="Times New Roman"/>
          <w:i/>
          <w:sz w:val="24"/>
          <w:szCs w:val="24"/>
          <w:u w:val="single"/>
        </w:rPr>
        <w:t>n’</w:t>
      </w:r>
      <w:r>
        <w:rPr>
          <w:rFonts w:ascii="Times New Roman" w:hAnsi="Times New Roman"/>
          <w:i/>
          <w:sz w:val="24"/>
          <w:szCs w:val="24"/>
          <w:u w:val="single"/>
        </w:rPr>
        <w:t>étant</w:t>
      </w:r>
      <w:r w:rsidRPr="00C21BFE">
        <w:rPr>
          <w:rFonts w:ascii="Times New Roman" w:hAnsi="Times New Roman"/>
          <w:i/>
          <w:sz w:val="24"/>
          <w:szCs w:val="24"/>
          <w:u w:val="single"/>
        </w:rPr>
        <w:t xml:space="preserve"> favorable qu’à la condition</w:t>
      </w:r>
      <w:r>
        <w:rPr>
          <w:rFonts w:ascii="Times New Roman" w:hAnsi="Times New Roman"/>
          <w:i/>
          <w:sz w:val="24"/>
          <w:szCs w:val="24"/>
        </w:rPr>
        <w:t xml:space="preserve"> du strict respect des dispositions de protection prescrites, il sera donc recommandé aux collectivités territoriales de s’y conformer avec rigueur, tant dans la règlementation des zones concernées que dans le contrôle de son application.</w:t>
      </w:r>
    </w:p>
    <w:p w:rsidR="009C4004" w:rsidRPr="00FC0569" w:rsidRDefault="009C4004" w:rsidP="00FC0569">
      <w:pPr>
        <w:pStyle w:val="ListParagraph"/>
        <w:spacing w:after="0" w:line="240" w:lineRule="auto"/>
        <w:ind w:left="0" w:firstLine="1134"/>
        <w:jc w:val="both"/>
        <w:rPr>
          <w:rFonts w:ascii="Times New Roman" w:hAnsi="Times New Roman"/>
          <w:i/>
          <w:sz w:val="24"/>
          <w:szCs w:val="24"/>
        </w:rPr>
      </w:pPr>
    </w:p>
    <w:p w:rsidR="009C4004" w:rsidRPr="00D175D0" w:rsidRDefault="009C4004" w:rsidP="00CF1CC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5</w:t>
      </w:r>
      <w:r w:rsidRPr="00D175D0">
        <w:rPr>
          <w:rFonts w:ascii="Times New Roman" w:hAnsi="Times New Roman"/>
          <w:b/>
          <w:sz w:val="24"/>
          <w:szCs w:val="24"/>
        </w:rPr>
        <w:t>2-3- Bilan coûts / avantages de la mise en œuvre du champ captant de Dassargues.</w:t>
      </w:r>
    </w:p>
    <w:p w:rsidR="009C4004" w:rsidRPr="00D175D0" w:rsidRDefault="009C4004" w:rsidP="00CF1CC1">
      <w:pPr>
        <w:pStyle w:val="ListParagraph"/>
        <w:spacing w:after="0" w:line="240" w:lineRule="auto"/>
        <w:ind w:left="0"/>
        <w:jc w:val="both"/>
        <w:rPr>
          <w:rFonts w:ascii="Times New Roman" w:hAnsi="Times New Roman"/>
          <w:b/>
          <w:sz w:val="24"/>
          <w:szCs w:val="24"/>
        </w:rPr>
      </w:pPr>
    </w:p>
    <w:p w:rsidR="009C4004" w:rsidRPr="00D175D0" w:rsidRDefault="009C4004" w:rsidP="00CF1CC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5</w:t>
      </w:r>
      <w:r w:rsidRPr="00D175D0">
        <w:rPr>
          <w:rFonts w:ascii="Times New Roman" w:hAnsi="Times New Roman"/>
          <w:b/>
          <w:sz w:val="24"/>
          <w:szCs w:val="24"/>
        </w:rPr>
        <w:t>2-3a. Les coûts.</w:t>
      </w:r>
    </w:p>
    <w:p w:rsidR="009C4004" w:rsidRPr="001E0433" w:rsidRDefault="009C4004" w:rsidP="00CF1CC1">
      <w:pPr>
        <w:pStyle w:val="ListParagraph"/>
        <w:spacing w:after="0" w:line="240" w:lineRule="auto"/>
        <w:ind w:left="0" w:firstLine="1134"/>
        <w:jc w:val="both"/>
        <w:rPr>
          <w:rFonts w:ascii="Times New Roman" w:hAnsi="Times New Roman"/>
          <w:sz w:val="24"/>
          <w:szCs w:val="24"/>
        </w:rPr>
      </w:pPr>
      <w:r w:rsidRPr="001E0433">
        <w:rPr>
          <w:rFonts w:ascii="Times New Roman" w:hAnsi="Times New Roman"/>
          <w:sz w:val="24"/>
          <w:szCs w:val="24"/>
        </w:rPr>
        <w:t>Le tableau fourni dans le dossier B, pièce 3, page 56, indique un coût global de 3 660 300 € HT. Mais il inclut la construction du réservoir de Restinclières (2 050 000 €) qui n’est pas directement liée au forage, et l’interconnexion avec le réseau de Lunel</w:t>
      </w:r>
      <w:r>
        <w:rPr>
          <w:rFonts w:ascii="Times New Roman" w:hAnsi="Times New Roman"/>
          <w:sz w:val="24"/>
          <w:szCs w:val="24"/>
        </w:rPr>
        <w:t>-Viel</w:t>
      </w:r>
      <w:r w:rsidRPr="001E0433">
        <w:rPr>
          <w:rFonts w:ascii="Times New Roman" w:hAnsi="Times New Roman"/>
          <w:sz w:val="24"/>
          <w:szCs w:val="24"/>
        </w:rPr>
        <w:t xml:space="preserve"> (306 000 €) qui est loin d’être décidée</w:t>
      </w:r>
      <w:r>
        <w:rPr>
          <w:rFonts w:ascii="Times New Roman" w:hAnsi="Times New Roman"/>
          <w:sz w:val="24"/>
          <w:szCs w:val="24"/>
        </w:rPr>
        <w:t>,</w:t>
      </w:r>
      <w:r w:rsidRPr="001E0433">
        <w:rPr>
          <w:rFonts w:ascii="Times New Roman" w:hAnsi="Times New Roman"/>
          <w:sz w:val="24"/>
          <w:szCs w:val="24"/>
        </w:rPr>
        <w:t xml:space="preserve"> la mise en place d’une station de filtr</w:t>
      </w:r>
      <w:r>
        <w:rPr>
          <w:rFonts w:ascii="Times New Roman" w:hAnsi="Times New Roman"/>
          <w:sz w:val="24"/>
          <w:szCs w:val="24"/>
        </w:rPr>
        <w:t>ation (</w:t>
      </w:r>
      <w:r w:rsidRPr="001E0433">
        <w:rPr>
          <w:rFonts w:ascii="Times New Roman" w:hAnsi="Times New Roman"/>
          <w:sz w:val="24"/>
          <w:szCs w:val="24"/>
        </w:rPr>
        <w:t>1 000 000 €) dont la nécessité n’est pas encore certaine. De plus ce bilan comporte la sécurisation du réseau et l’amélioration de son rendement (2 371 000 €). Mais ces travaux valent pour l’ense</w:t>
      </w:r>
      <w:r>
        <w:rPr>
          <w:rFonts w:ascii="Times New Roman" w:hAnsi="Times New Roman"/>
          <w:sz w:val="24"/>
          <w:szCs w:val="24"/>
        </w:rPr>
        <w:t>mble du réseau de distribution, o</w:t>
      </w:r>
      <w:r w:rsidRPr="001E0433">
        <w:rPr>
          <w:rFonts w:ascii="Times New Roman" w:hAnsi="Times New Roman"/>
          <w:sz w:val="24"/>
          <w:szCs w:val="24"/>
        </w:rPr>
        <w:t>n peut donc estimer le coût pour la commune à 279  300 € HT (2011).</w:t>
      </w:r>
    </w:p>
    <w:p w:rsidR="009C4004" w:rsidRDefault="009C4004" w:rsidP="00CF1CC1">
      <w:pPr>
        <w:pStyle w:val="ListParagraph"/>
        <w:spacing w:after="0" w:line="240" w:lineRule="auto"/>
        <w:ind w:left="0" w:firstLine="1134"/>
        <w:jc w:val="both"/>
        <w:rPr>
          <w:rFonts w:ascii="Times New Roman" w:hAnsi="Times New Roman"/>
          <w:sz w:val="24"/>
          <w:szCs w:val="24"/>
        </w:rPr>
      </w:pPr>
      <w:r w:rsidRPr="001E0433">
        <w:rPr>
          <w:rFonts w:ascii="Times New Roman" w:hAnsi="Times New Roman"/>
          <w:sz w:val="24"/>
          <w:szCs w:val="24"/>
        </w:rPr>
        <w:t xml:space="preserve">Il faut ajouter à cela le coût des éventuels travaux de mise aux normes des installations privées que supporteront les propriétaires. </w:t>
      </w:r>
    </w:p>
    <w:p w:rsidR="009C4004" w:rsidRPr="001F5665" w:rsidRDefault="009C4004" w:rsidP="001F5665">
      <w:pPr>
        <w:spacing w:after="0" w:line="240" w:lineRule="auto"/>
        <w:ind w:firstLine="1134"/>
        <w:jc w:val="both"/>
        <w:rPr>
          <w:rFonts w:ascii="Times New Roman" w:hAnsi="Times New Roman"/>
          <w:sz w:val="24"/>
          <w:szCs w:val="24"/>
        </w:rPr>
      </w:pPr>
      <w:r>
        <w:rPr>
          <w:rFonts w:ascii="Times New Roman" w:hAnsi="Times New Roman"/>
          <w:sz w:val="24"/>
          <w:szCs w:val="24"/>
        </w:rPr>
        <w:t>A titre d’information, l</w:t>
      </w:r>
      <w:r w:rsidRPr="001F5665">
        <w:rPr>
          <w:rFonts w:ascii="Times New Roman" w:hAnsi="Times New Roman"/>
          <w:sz w:val="24"/>
          <w:szCs w:val="24"/>
        </w:rPr>
        <w:t>e 8/01/2014, en réponse à la demande du commissaire-enquêteur d’actualisation du dossier de Dassargues, la commune disait avoir réalisé</w:t>
      </w:r>
      <w:r>
        <w:rPr>
          <w:rFonts w:ascii="Times New Roman" w:hAnsi="Times New Roman"/>
          <w:sz w:val="24"/>
          <w:szCs w:val="24"/>
        </w:rPr>
        <w:t xml:space="preserve"> </w:t>
      </w:r>
      <w:r w:rsidRPr="001F5665">
        <w:rPr>
          <w:rFonts w:ascii="Times New Roman" w:hAnsi="Times New Roman"/>
          <w:sz w:val="24"/>
          <w:szCs w:val="24"/>
        </w:rPr>
        <w:t xml:space="preserve"> 50,7%</w:t>
      </w:r>
      <w:r>
        <w:rPr>
          <w:rFonts w:ascii="Times New Roman" w:hAnsi="Times New Roman"/>
          <w:sz w:val="24"/>
          <w:szCs w:val="24"/>
        </w:rPr>
        <w:t xml:space="preserve">  des  travaux  </w:t>
      </w:r>
      <w:r w:rsidRPr="001F5665">
        <w:rPr>
          <w:rFonts w:ascii="Times New Roman" w:hAnsi="Times New Roman"/>
          <w:sz w:val="24"/>
          <w:szCs w:val="24"/>
        </w:rPr>
        <w:t>de</w:t>
      </w:r>
      <w:r>
        <w:rPr>
          <w:rFonts w:ascii="Times New Roman" w:hAnsi="Times New Roman"/>
          <w:sz w:val="24"/>
          <w:szCs w:val="24"/>
        </w:rPr>
        <w:t xml:space="preserve">   </w:t>
      </w:r>
      <w:r w:rsidRPr="001F5665">
        <w:rPr>
          <w:rFonts w:ascii="Times New Roman" w:hAnsi="Times New Roman"/>
          <w:sz w:val="24"/>
          <w:szCs w:val="24"/>
        </w:rPr>
        <w:t>réhabilitation</w:t>
      </w:r>
      <w:r>
        <w:rPr>
          <w:rFonts w:ascii="Times New Roman" w:hAnsi="Times New Roman"/>
          <w:sz w:val="24"/>
          <w:szCs w:val="24"/>
        </w:rPr>
        <w:t xml:space="preserve">  </w:t>
      </w:r>
      <w:r w:rsidRPr="001F5665">
        <w:rPr>
          <w:rFonts w:ascii="Times New Roman" w:hAnsi="Times New Roman"/>
          <w:sz w:val="24"/>
          <w:szCs w:val="24"/>
        </w:rPr>
        <w:t>des réseaux</w:t>
      </w:r>
      <w:r>
        <w:rPr>
          <w:rFonts w:ascii="Times New Roman" w:hAnsi="Times New Roman"/>
          <w:sz w:val="24"/>
          <w:szCs w:val="24"/>
        </w:rPr>
        <w:t xml:space="preserve"> </w:t>
      </w:r>
      <w:r w:rsidRPr="001F5665">
        <w:rPr>
          <w:rFonts w:ascii="Times New Roman" w:hAnsi="Times New Roman"/>
          <w:sz w:val="24"/>
          <w:szCs w:val="24"/>
        </w:rPr>
        <w:t xml:space="preserve"> pour</w:t>
      </w:r>
      <w:r>
        <w:rPr>
          <w:rFonts w:ascii="Times New Roman" w:hAnsi="Times New Roman"/>
          <w:sz w:val="24"/>
          <w:szCs w:val="24"/>
        </w:rPr>
        <w:t xml:space="preserve"> </w:t>
      </w:r>
      <w:r w:rsidRPr="001F5665">
        <w:rPr>
          <w:rFonts w:ascii="Times New Roman" w:hAnsi="Times New Roman"/>
          <w:sz w:val="24"/>
          <w:szCs w:val="24"/>
        </w:rPr>
        <w:t xml:space="preserve"> un </w:t>
      </w:r>
      <w:r>
        <w:rPr>
          <w:rFonts w:ascii="Times New Roman" w:hAnsi="Times New Roman"/>
          <w:sz w:val="24"/>
          <w:szCs w:val="24"/>
        </w:rPr>
        <w:t xml:space="preserve"> </w:t>
      </w:r>
      <w:r w:rsidRPr="001F5665">
        <w:rPr>
          <w:rFonts w:ascii="Times New Roman" w:hAnsi="Times New Roman"/>
          <w:sz w:val="24"/>
          <w:szCs w:val="24"/>
        </w:rPr>
        <w:t>montant de 1 143 580 € HT. Les travaux relatifs au forage de Dassargues (915 000 € HT) restent à effectuer.</w:t>
      </w:r>
    </w:p>
    <w:p w:rsidR="009C4004" w:rsidRDefault="009C4004" w:rsidP="00CF1CC1">
      <w:pPr>
        <w:spacing w:after="0" w:line="240" w:lineRule="auto"/>
        <w:jc w:val="both"/>
        <w:rPr>
          <w:rFonts w:ascii="Times New Roman" w:hAnsi="Times New Roman"/>
          <w:i/>
          <w:sz w:val="24"/>
          <w:szCs w:val="24"/>
        </w:rPr>
      </w:pPr>
    </w:p>
    <w:p w:rsidR="009C4004" w:rsidRPr="000230B1" w:rsidRDefault="009C4004" w:rsidP="00CF1CC1">
      <w:pPr>
        <w:spacing w:after="0" w:line="240" w:lineRule="auto"/>
        <w:jc w:val="both"/>
        <w:rPr>
          <w:rFonts w:ascii="Times New Roman" w:hAnsi="Times New Roman"/>
          <w:i/>
          <w:sz w:val="24"/>
          <w:szCs w:val="24"/>
        </w:rPr>
      </w:pPr>
    </w:p>
    <w:p w:rsidR="009C4004" w:rsidRPr="00A33055" w:rsidRDefault="009C4004" w:rsidP="00CF1CC1">
      <w:pPr>
        <w:spacing w:after="0" w:line="240" w:lineRule="auto"/>
        <w:jc w:val="both"/>
        <w:rPr>
          <w:rFonts w:ascii="Times New Roman" w:hAnsi="Times New Roman"/>
          <w:sz w:val="24"/>
          <w:szCs w:val="24"/>
          <w:u w:val="single"/>
        </w:rPr>
      </w:pPr>
      <w:r w:rsidRPr="00A33055">
        <w:rPr>
          <w:rFonts w:ascii="Times New Roman" w:hAnsi="Times New Roman"/>
          <w:sz w:val="24"/>
          <w:szCs w:val="24"/>
          <w:u w:val="single"/>
        </w:rPr>
        <w:t>Avis du maire de Lunel.</w:t>
      </w:r>
    </w:p>
    <w:p w:rsidR="009C4004" w:rsidRPr="00A33055" w:rsidRDefault="009C4004" w:rsidP="00CF1CC1">
      <w:pPr>
        <w:pStyle w:val="ListParagraph"/>
        <w:spacing w:after="0" w:line="240" w:lineRule="auto"/>
        <w:ind w:left="0" w:firstLine="1134"/>
        <w:jc w:val="both"/>
        <w:rPr>
          <w:rFonts w:ascii="Times New Roman" w:hAnsi="Times New Roman"/>
          <w:sz w:val="24"/>
          <w:szCs w:val="24"/>
        </w:rPr>
      </w:pPr>
      <w:r w:rsidRPr="00A33055">
        <w:rPr>
          <w:rFonts w:ascii="Times New Roman" w:hAnsi="Times New Roman"/>
          <w:sz w:val="24"/>
          <w:szCs w:val="24"/>
        </w:rPr>
        <w:t>En 2014, le budget primitif « eau pot</w:t>
      </w:r>
      <w:r>
        <w:rPr>
          <w:rFonts w:ascii="Times New Roman" w:hAnsi="Times New Roman"/>
          <w:sz w:val="24"/>
          <w:szCs w:val="24"/>
        </w:rPr>
        <w:t xml:space="preserve">able » de la commune est de 666 </w:t>
      </w:r>
      <w:r w:rsidRPr="00A33055">
        <w:rPr>
          <w:rFonts w:ascii="Times New Roman" w:hAnsi="Times New Roman"/>
          <w:sz w:val="24"/>
          <w:szCs w:val="24"/>
        </w:rPr>
        <w:t>000 € dont 333 000 € pour la section investissement et 333 000 € en fonctionnement. Pour le budget « eau potable », l’endettement est nul.</w:t>
      </w:r>
    </w:p>
    <w:p w:rsidR="009C4004" w:rsidRPr="00A33055" w:rsidRDefault="009C4004" w:rsidP="00CF1CC1">
      <w:pPr>
        <w:pStyle w:val="ListParagraph"/>
        <w:spacing w:after="0" w:line="240" w:lineRule="auto"/>
        <w:ind w:left="0" w:firstLine="1134"/>
        <w:jc w:val="both"/>
        <w:rPr>
          <w:rFonts w:ascii="Times New Roman" w:hAnsi="Times New Roman"/>
          <w:sz w:val="24"/>
          <w:szCs w:val="24"/>
        </w:rPr>
      </w:pPr>
      <w:r w:rsidRPr="00A33055">
        <w:rPr>
          <w:rFonts w:ascii="Times New Roman" w:hAnsi="Times New Roman"/>
          <w:sz w:val="24"/>
          <w:szCs w:val="24"/>
        </w:rPr>
        <w:t>En 2 012, les recettes provenant de l</w:t>
      </w:r>
      <w:r>
        <w:rPr>
          <w:rFonts w:ascii="Times New Roman" w:hAnsi="Times New Roman"/>
          <w:sz w:val="24"/>
          <w:szCs w:val="24"/>
        </w:rPr>
        <w:t>’exploitation de l’eau potable ont</w:t>
      </w:r>
      <w:r w:rsidRPr="00A33055">
        <w:rPr>
          <w:rFonts w:ascii="Times New Roman" w:hAnsi="Times New Roman"/>
          <w:sz w:val="24"/>
          <w:szCs w:val="24"/>
        </w:rPr>
        <w:t xml:space="preserve"> été de 649 424 € HT pour la société fermière VEOLIA et de 358 736 € HT pour la commune.</w:t>
      </w:r>
    </w:p>
    <w:p w:rsidR="009C4004" w:rsidRPr="000230B1" w:rsidRDefault="009C4004" w:rsidP="00CF1CC1">
      <w:pPr>
        <w:pStyle w:val="ListParagraph"/>
        <w:spacing w:after="0" w:line="240" w:lineRule="auto"/>
        <w:ind w:left="0" w:firstLine="1134"/>
        <w:jc w:val="both"/>
        <w:rPr>
          <w:rFonts w:ascii="Times New Roman" w:hAnsi="Times New Roman"/>
          <w:i/>
          <w:sz w:val="24"/>
          <w:szCs w:val="24"/>
        </w:rPr>
      </w:pPr>
    </w:p>
    <w:p w:rsidR="009C4004" w:rsidRPr="000230B1" w:rsidRDefault="009C4004" w:rsidP="00CF1CC1">
      <w:pPr>
        <w:pStyle w:val="ListParagraph"/>
        <w:spacing w:after="0" w:line="240" w:lineRule="auto"/>
        <w:ind w:left="0"/>
        <w:jc w:val="both"/>
        <w:rPr>
          <w:rFonts w:ascii="Times New Roman" w:hAnsi="Times New Roman"/>
          <w:i/>
          <w:sz w:val="24"/>
          <w:szCs w:val="24"/>
          <w:u w:val="single"/>
        </w:rPr>
      </w:pPr>
      <w:r w:rsidRPr="000230B1">
        <w:rPr>
          <w:rFonts w:ascii="Times New Roman" w:hAnsi="Times New Roman"/>
          <w:i/>
          <w:sz w:val="24"/>
          <w:szCs w:val="24"/>
          <w:u w:val="single"/>
        </w:rPr>
        <w:t>Commentaire du commissaire enquêteur.</w:t>
      </w:r>
    </w:p>
    <w:p w:rsidR="009C4004" w:rsidRDefault="009C4004" w:rsidP="00CF1CC1">
      <w:pPr>
        <w:pStyle w:val="ListParagraph"/>
        <w:spacing w:after="0" w:line="240" w:lineRule="auto"/>
        <w:ind w:left="0" w:firstLine="1134"/>
        <w:jc w:val="both"/>
        <w:rPr>
          <w:rFonts w:ascii="Times New Roman" w:hAnsi="Times New Roman"/>
          <w:i/>
          <w:sz w:val="24"/>
          <w:szCs w:val="24"/>
        </w:rPr>
      </w:pPr>
      <w:r>
        <w:rPr>
          <w:rFonts w:ascii="Times New Roman" w:hAnsi="Times New Roman"/>
          <w:i/>
          <w:sz w:val="24"/>
          <w:szCs w:val="24"/>
        </w:rPr>
        <w:t>Il est évident qu’à moins de modifier son budget, la commune ne pourrait pas effectuer la totalité des travaux sur l’exercice budgétaire 2014. Elle poursuivra donc le déroulement de son Schéma directeur d’alimentation en eau potable qui prévoit d’effectuer les travaux à Dassargues avant ceux de Restinclières. La programmation dans le temps devra être mise à jour.</w:t>
      </w:r>
    </w:p>
    <w:p w:rsidR="009C4004" w:rsidRPr="000230B1" w:rsidRDefault="009C4004" w:rsidP="00CF1CC1">
      <w:pPr>
        <w:pStyle w:val="ListParagraph"/>
        <w:spacing w:after="0" w:line="240" w:lineRule="auto"/>
        <w:ind w:left="0" w:firstLine="1134"/>
        <w:jc w:val="both"/>
        <w:rPr>
          <w:rFonts w:ascii="Times New Roman" w:hAnsi="Times New Roman"/>
          <w:i/>
          <w:sz w:val="24"/>
          <w:szCs w:val="24"/>
        </w:rPr>
      </w:pPr>
    </w:p>
    <w:p w:rsidR="009C4004" w:rsidRPr="009E3AE1" w:rsidRDefault="009C4004" w:rsidP="00CF1CC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5</w:t>
      </w:r>
      <w:r w:rsidRPr="009E3AE1">
        <w:rPr>
          <w:rFonts w:ascii="Times New Roman" w:hAnsi="Times New Roman"/>
          <w:b/>
          <w:sz w:val="24"/>
          <w:szCs w:val="24"/>
        </w:rPr>
        <w:t>2-3b. Les avantages de l’opération.</w:t>
      </w:r>
    </w:p>
    <w:p w:rsidR="009C4004" w:rsidRPr="003859EB" w:rsidRDefault="009C4004" w:rsidP="00CF1CC1">
      <w:pPr>
        <w:pStyle w:val="ListParagraph"/>
        <w:spacing w:after="0" w:line="240" w:lineRule="auto"/>
        <w:ind w:left="0" w:firstLine="1134"/>
        <w:jc w:val="both"/>
        <w:rPr>
          <w:rFonts w:ascii="Times New Roman" w:hAnsi="Times New Roman"/>
          <w:sz w:val="24"/>
          <w:szCs w:val="24"/>
        </w:rPr>
      </w:pPr>
      <w:r w:rsidRPr="003859EB">
        <w:rPr>
          <w:rFonts w:ascii="Times New Roman" w:hAnsi="Times New Roman"/>
          <w:sz w:val="24"/>
          <w:szCs w:val="24"/>
        </w:rPr>
        <w:t>On ne reviendra pas sur l’intérêt public traité au § 51 ci-dessus.</w:t>
      </w:r>
    </w:p>
    <w:p w:rsidR="009C4004" w:rsidRDefault="009C4004" w:rsidP="003859EB">
      <w:pPr>
        <w:pStyle w:val="ListParagraph"/>
        <w:spacing w:after="0" w:line="240" w:lineRule="auto"/>
        <w:ind w:left="0" w:firstLine="1134"/>
        <w:jc w:val="both"/>
        <w:rPr>
          <w:rFonts w:ascii="Times New Roman" w:hAnsi="Times New Roman"/>
          <w:sz w:val="24"/>
          <w:szCs w:val="24"/>
        </w:rPr>
      </w:pPr>
      <w:r>
        <w:rPr>
          <w:rFonts w:ascii="Times New Roman" w:hAnsi="Times New Roman"/>
          <w:sz w:val="24"/>
          <w:szCs w:val="24"/>
        </w:rPr>
        <w:t>Le forage de Restinclières, puisera l’eau dans une nappe différente du champ captant de Dassargues.</w:t>
      </w:r>
    </w:p>
    <w:p w:rsidR="009C4004" w:rsidRDefault="009C4004" w:rsidP="003859EB">
      <w:pPr>
        <w:pStyle w:val="ListParagraph"/>
        <w:spacing w:after="0" w:line="240" w:lineRule="auto"/>
        <w:ind w:left="0" w:firstLine="1134"/>
        <w:jc w:val="both"/>
        <w:rPr>
          <w:rFonts w:ascii="Times New Roman" w:hAnsi="Times New Roman"/>
          <w:sz w:val="24"/>
          <w:szCs w:val="24"/>
        </w:rPr>
      </w:pPr>
      <w:r>
        <w:rPr>
          <w:rFonts w:ascii="Times New Roman" w:hAnsi="Times New Roman"/>
          <w:sz w:val="24"/>
          <w:szCs w:val="24"/>
        </w:rPr>
        <w:t>Grâce à la disposition de ces deux ressources indépendantes, la commune pourra faire face à une éventuelle pollution ou à un dysfonctionnement du champ de captage principal de Dassargues. De plus, le forage de Restinclières constituera une ressource d’appoint au cas où le champ captant ne suffirait pas à satisfaire une demande exceptionnellement importante.</w:t>
      </w:r>
    </w:p>
    <w:p w:rsidR="009C4004" w:rsidRPr="000230B1" w:rsidRDefault="009C4004" w:rsidP="00CF1CC1">
      <w:pPr>
        <w:pStyle w:val="ListParagraph"/>
        <w:spacing w:after="0" w:line="240" w:lineRule="auto"/>
        <w:ind w:left="1134"/>
        <w:jc w:val="both"/>
        <w:rPr>
          <w:rFonts w:ascii="Times New Roman" w:hAnsi="Times New Roman"/>
          <w:i/>
          <w:sz w:val="24"/>
          <w:szCs w:val="24"/>
        </w:rPr>
      </w:pPr>
    </w:p>
    <w:p w:rsidR="009C4004" w:rsidRPr="000230B1" w:rsidRDefault="009C4004" w:rsidP="00CF1CC1">
      <w:pPr>
        <w:spacing w:after="0" w:line="240" w:lineRule="auto"/>
        <w:jc w:val="both"/>
        <w:rPr>
          <w:rFonts w:ascii="Times New Roman" w:hAnsi="Times New Roman"/>
          <w:i/>
          <w:sz w:val="24"/>
          <w:szCs w:val="24"/>
          <w:u w:val="single"/>
        </w:rPr>
      </w:pPr>
      <w:r w:rsidRPr="000230B1">
        <w:rPr>
          <w:rFonts w:ascii="Times New Roman" w:hAnsi="Times New Roman"/>
          <w:i/>
          <w:sz w:val="24"/>
          <w:szCs w:val="24"/>
          <w:u w:val="single"/>
        </w:rPr>
        <w:t>Commentaire du commissaire enquêteur.</w:t>
      </w:r>
    </w:p>
    <w:p w:rsidR="009C4004" w:rsidRDefault="009C4004" w:rsidP="00CF1CC1">
      <w:pPr>
        <w:pStyle w:val="ListParagraph"/>
        <w:spacing w:after="0" w:line="240" w:lineRule="auto"/>
        <w:ind w:left="0" w:firstLine="1134"/>
        <w:jc w:val="both"/>
        <w:rPr>
          <w:rFonts w:ascii="Times New Roman" w:hAnsi="Times New Roman"/>
          <w:i/>
          <w:sz w:val="24"/>
          <w:szCs w:val="24"/>
        </w:rPr>
      </w:pPr>
      <w:r w:rsidRPr="000230B1">
        <w:rPr>
          <w:rFonts w:ascii="Times New Roman" w:hAnsi="Times New Roman"/>
          <w:i/>
          <w:sz w:val="24"/>
          <w:szCs w:val="24"/>
        </w:rPr>
        <w:t>Ai</w:t>
      </w:r>
      <w:r>
        <w:rPr>
          <w:rFonts w:ascii="Times New Roman" w:hAnsi="Times New Roman"/>
          <w:i/>
          <w:sz w:val="24"/>
          <w:szCs w:val="24"/>
        </w:rPr>
        <w:t>nsi, la commune de Lunel pourra-</w:t>
      </w:r>
      <w:r w:rsidRPr="000230B1">
        <w:rPr>
          <w:rFonts w:ascii="Times New Roman" w:hAnsi="Times New Roman"/>
          <w:i/>
          <w:sz w:val="24"/>
          <w:szCs w:val="24"/>
        </w:rPr>
        <w:t>t-elle disposer d’un système de captage et de distri</w:t>
      </w:r>
      <w:r>
        <w:rPr>
          <w:rFonts w:ascii="Times New Roman" w:hAnsi="Times New Roman"/>
          <w:i/>
          <w:sz w:val="24"/>
          <w:szCs w:val="24"/>
        </w:rPr>
        <w:t>bution d’eau potable rationnel  et sûr.</w:t>
      </w:r>
    </w:p>
    <w:p w:rsidR="009C4004" w:rsidRPr="000230B1" w:rsidRDefault="009C4004" w:rsidP="00CF1CC1">
      <w:pPr>
        <w:pStyle w:val="ListParagraph"/>
        <w:spacing w:after="0" w:line="240" w:lineRule="auto"/>
        <w:ind w:left="0" w:firstLine="1134"/>
        <w:jc w:val="both"/>
        <w:rPr>
          <w:rFonts w:ascii="Times New Roman" w:hAnsi="Times New Roman"/>
          <w:i/>
          <w:sz w:val="24"/>
          <w:szCs w:val="24"/>
        </w:rPr>
      </w:pPr>
      <w:r w:rsidRPr="000230B1">
        <w:rPr>
          <w:rFonts w:ascii="Times New Roman" w:hAnsi="Times New Roman"/>
          <w:i/>
          <w:sz w:val="24"/>
          <w:szCs w:val="24"/>
        </w:rPr>
        <w:t>Au total, le bilan coût /intérêt de l’opération est largement favorable à celle-ci.</w:t>
      </w:r>
    </w:p>
    <w:p w:rsidR="009C4004" w:rsidRPr="000230B1" w:rsidRDefault="009C4004" w:rsidP="00CF1CC1">
      <w:pPr>
        <w:pStyle w:val="ListParagraph"/>
        <w:spacing w:after="0" w:line="240" w:lineRule="auto"/>
        <w:ind w:left="0" w:firstLine="1134"/>
        <w:jc w:val="both"/>
        <w:rPr>
          <w:rFonts w:ascii="Times New Roman" w:hAnsi="Times New Roman"/>
          <w:i/>
          <w:sz w:val="24"/>
          <w:szCs w:val="24"/>
        </w:rPr>
      </w:pPr>
    </w:p>
    <w:p w:rsidR="009C4004" w:rsidRPr="008217AA" w:rsidRDefault="009C4004" w:rsidP="00CF1CC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52-4</w:t>
      </w:r>
      <w:r w:rsidRPr="008217AA">
        <w:rPr>
          <w:rFonts w:ascii="Times New Roman" w:hAnsi="Times New Roman"/>
          <w:b/>
          <w:sz w:val="24"/>
          <w:szCs w:val="24"/>
        </w:rPr>
        <w:t>-Protection des ressources en eau.</w:t>
      </w:r>
    </w:p>
    <w:p w:rsidR="009C4004" w:rsidRDefault="009C4004" w:rsidP="008217AA">
      <w:pPr>
        <w:pStyle w:val="ListParagraph"/>
        <w:spacing w:after="0" w:line="240" w:lineRule="auto"/>
        <w:ind w:left="0" w:firstLine="1134"/>
        <w:jc w:val="both"/>
        <w:rPr>
          <w:rFonts w:ascii="Times New Roman" w:hAnsi="Times New Roman"/>
          <w:sz w:val="24"/>
          <w:szCs w:val="24"/>
        </w:rPr>
      </w:pPr>
      <w:r>
        <w:rPr>
          <w:rFonts w:ascii="Times New Roman" w:hAnsi="Times New Roman"/>
          <w:sz w:val="24"/>
          <w:szCs w:val="24"/>
        </w:rPr>
        <w:t>« Le forage de Restinclières exploite l’aquifère karstique et de fissures des calcaires valanginiens, qui est en relation avec l’aquifère des cailloutis villafranchiens. Ces derniers reposent directement sur les calcaires. » (Dossier B, pièce 3, page 5).</w:t>
      </w:r>
    </w:p>
    <w:p w:rsidR="009C4004" w:rsidRDefault="009C4004" w:rsidP="008217AA">
      <w:pPr>
        <w:pStyle w:val="ListParagraph"/>
        <w:spacing w:after="0" w:line="240" w:lineRule="auto"/>
        <w:ind w:left="0" w:firstLine="1134"/>
        <w:jc w:val="both"/>
        <w:rPr>
          <w:rFonts w:ascii="Times New Roman" w:hAnsi="Times New Roman"/>
          <w:sz w:val="24"/>
          <w:szCs w:val="24"/>
        </w:rPr>
      </w:pPr>
      <w:r>
        <w:rPr>
          <w:rFonts w:ascii="Times New Roman" w:hAnsi="Times New Roman"/>
          <w:sz w:val="24"/>
          <w:szCs w:val="24"/>
        </w:rPr>
        <w:t>Au nord, le PPE recoupe le PPR des forages F1 et F2 de la route de Villetelle à Saturargues et le PPR du forage du Château d’eau à Vérargues ; au nord-est, il jouxte le PPE des forages Est F2 et ouest F1 de la Grande Raclause à Villetelle. Il est compatible avec les servitudes liées à ces différents périmètres.</w:t>
      </w:r>
    </w:p>
    <w:p w:rsidR="009C4004" w:rsidRPr="00F34208" w:rsidRDefault="009C4004" w:rsidP="00F34208">
      <w:pPr>
        <w:pStyle w:val="ListParagraph"/>
        <w:spacing w:after="0" w:line="240" w:lineRule="auto"/>
        <w:ind w:left="0" w:firstLine="1134"/>
        <w:jc w:val="both"/>
        <w:rPr>
          <w:rFonts w:ascii="Times New Roman" w:hAnsi="Times New Roman"/>
          <w:sz w:val="24"/>
          <w:szCs w:val="24"/>
        </w:rPr>
      </w:pPr>
      <w:r>
        <w:rPr>
          <w:rFonts w:ascii="Times New Roman" w:hAnsi="Times New Roman"/>
          <w:sz w:val="24"/>
          <w:szCs w:val="24"/>
        </w:rPr>
        <w:t>Le dossier indique que « les potentialités de la nappe sont assez importantes » (Dossier B, pièce 3, page 16). L’hydrogéologue agréé, Mr Michel Perrissol, affirme que le forage de Restinclières a un débit potentiel de 180 m3/h pendant 16 heures par jour, et  « la nappe des calcaires paraît avoir une capacité importante, en tout cas supérieure aux besoins du forage de Restinclières »</w:t>
      </w:r>
    </w:p>
    <w:p w:rsidR="009C4004" w:rsidRPr="000230B1" w:rsidRDefault="009C4004" w:rsidP="00CF1CC1">
      <w:pPr>
        <w:pStyle w:val="ListParagraph"/>
        <w:spacing w:after="0" w:line="240" w:lineRule="auto"/>
        <w:ind w:left="0" w:firstLine="1134"/>
        <w:jc w:val="both"/>
        <w:rPr>
          <w:rFonts w:ascii="Times New Roman" w:hAnsi="Times New Roman"/>
          <w:i/>
          <w:sz w:val="24"/>
          <w:szCs w:val="24"/>
        </w:rPr>
      </w:pPr>
    </w:p>
    <w:p w:rsidR="009C4004" w:rsidRPr="000230B1" w:rsidRDefault="009C4004" w:rsidP="00CF1CC1">
      <w:pPr>
        <w:pStyle w:val="ListParagraph"/>
        <w:spacing w:after="0" w:line="240" w:lineRule="auto"/>
        <w:ind w:left="0"/>
        <w:jc w:val="both"/>
        <w:rPr>
          <w:rFonts w:ascii="Times New Roman" w:hAnsi="Times New Roman"/>
          <w:i/>
          <w:sz w:val="24"/>
          <w:szCs w:val="24"/>
          <w:u w:val="single"/>
        </w:rPr>
      </w:pPr>
      <w:r w:rsidRPr="000230B1">
        <w:rPr>
          <w:rFonts w:ascii="Times New Roman" w:hAnsi="Times New Roman"/>
          <w:i/>
          <w:sz w:val="24"/>
          <w:szCs w:val="24"/>
          <w:u w:val="single"/>
        </w:rPr>
        <w:t>Commentaire du commissaire enquêteur.</w:t>
      </w:r>
    </w:p>
    <w:p w:rsidR="009C4004" w:rsidRDefault="009C4004" w:rsidP="009D2E22">
      <w:pPr>
        <w:spacing w:after="0" w:line="240" w:lineRule="auto"/>
        <w:ind w:firstLine="1134"/>
        <w:jc w:val="both"/>
        <w:rPr>
          <w:rFonts w:ascii="Times New Roman" w:hAnsi="Times New Roman"/>
          <w:i/>
          <w:sz w:val="24"/>
          <w:szCs w:val="24"/>
        </w:rPr>
      </w:pPr>
      <w:r w:rsidRPr="000230B1">
        <w:rPr>
          <w:rFonts w:ascii="Times New Roman" w:hAnsi="Times New Roman"/>
          <w:i/>
          <w:sz w:val="24"/>
          <w:szCs w:val="24"/>
        </w:rPr>
        <w:t xml:space="preserve">Le projet ne porte pas préjudice aux ressources en eau. </w:t>
      </w:r>
      <w:r>
        <w:rPr>
          <w:rFonts w:ascii="Times New Roman" w:hAnsi="Times New Roman"/>
          <w:i/>
          <w:sz w:val="24"/>
          <w:szCs w:val="24"/>
        </w:rPr>
        <w:t xml:space="preserve"> </w:t>
      </w:r>
    </w:p>
    <w:p w:rsidR="009C4004" w:rsidRDefault="009C4004" w:rsidP="009D2E22">
      <w:pPr>
        <w:spacing w:after="0" w:line="240" w:lineRule="auto"/>
        <w:ind w:firstLine="1134"/>
        <w:jc w:val="both"/>
        <w:rPr>
          <w:rFonts w:ascii="Times New Roman" w:hAnsi="Times New Roman"/>
          <w:i/>
          <w:sz w:val="24"/>
          <w:szCs w:val="24"/>
        </w:rPr>
      </w:pPr>
    </w:p>
    <w:p w:rsidR="009C4004" w:rsidRDefault="009C4004" w:rsidP="009D2E22">
      <w:pPr>
        <w:spacing w:after="0" w:line="240" w:lineRule="auto"/>
        <w:ind w:firstLine="1134"/>
        <w:jc w:val="both"/>
        <w:rPr>
          <w:rFonts w:ascii="Times New Roman" w:hAnsi="Times New Roman"/>
          <w:i/>
          <w:sz w:val="24"/>
          <w:szCs w:val="24"/>
        </w:rPr>
      </w:pPr>
    </w:p>
    <w:p w:rsidR="009C4004" w:rsidRPr="00432175" w:rsidRDefault="009C4004" w:rsidP="009D2E22">
      <w:pPr>
        <w:spacing w:after="0" w:line="240" w:lineRule="auto"/>
        <w:ind w:firstLine="1134"/>
        <w:jc w:val="both"/>
        <w:rPr>
          <w:rFonts w:ascii="Times New Roman" w:hAnsi="Times New Roman"/>
          <w:i/>
          <w:sz w:val="24"/>
          <w:szCs w:val="24"/>
        </w:rPr>
      </w:pPr>
    </w:p>
    <w:p w:rsidR="009C4004" w:rsidRPr="009D2E22" w:rsidRDefault="009C4004" w:rsidP="00CF1CC1">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5</w:t>
      </w:r>
      <w:r w:rsidRPr="0012308B">
        <w:rPr>
          <w:rFonts w:ascii="Times New Roman" w:hAnsi="Times New Roman"/>
          <w:b/>
          <w:sz w:val="24"/>
          <w:szCs w:val="24"/>
        </w:rPr>
        <w:t xml:space="preserve">2-5- Risques et principe de précaution </w:t>
      </w:r>
      <w:r w:rsidRPr="0012308B">
        <w:rPr>
          <w:rFonts w:ascii="Times New Roman" w:hAnsi="Times New Roman"/>
          <w:sz w:val="24"/>
          <w:szCs w:val="24"/>
        </w:rPr>
        <w:t>(code de l’</w:t>
      </w:r>
      <w:r>
        <w:rPr>
          <w:rFonts w:ascii="Times New Roman" w:hAnsi="Times New Roman"/>
          <w:sz w:val="24"/>
          <w:szCs w:val="24"/>
        </w:rPr>
        <w:t>environnement, article L110-1).</w:t>
      </w:r>
    </w:p>
    <w:p w:rsidR="009C4004" w:rsidRPr="000230B1" w:rsidRDefault="009C4004" w:rsidP="00CF1CC1">
      <w:pPr>
        <w:pStyle w:val="ListParagraph"/>
        <w:spacing w:after="0" w:line="240" w:lineRule="auto"/>
        <w:ind w:left="0" w:firstLine="1134"/>
        <w:jc w:val="both"/>
        <w:rPr>
          <w:rFonts w:ascii="Times New Roman" w:hAnsi="Times New Roman"/>
          <w:i/>
          <w:sz w:val="24"/>
          <w:szCs w:val="24"/>
        </w:rPr>
      </w:pPr>
    </w:p>
    <w:p w:rsidR="009C4004" w:rsidRPr="008A1E2B" w:rsidRDefault="009C4004" w:rsidP="00CF1CC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5</w:t>
      </w:r>
      <w:r w:rsidRPr="008A1E2B">
        <w:rPr>
          <w:rFonts w:ascii="Times New Roman" w:hAnsi="Times New Roman"/>
          <w:b/>
          <w:sz w:val="24"/>
          <w:szCs w:val="24"/>
        </w:rPr>
        <w:t>2-5a. Risques de pollution du périmètre de protection rapproché.</w:t>
      </w:r>
    </w:p>
    <w:p w:rsidR="009C4004" w:rsidRPr="008A1E2B" w:rsidRDefault="009C4004" w:rsidP="00CF1CC1">
      <w:pPr>
        <w:pStyle w:val="ListParagraph"/>
        <w:spacing w:after="0" w:line="240" w:lineRule="auto"/>
        <w:ind w:left="1068"/>
        <w:jc w:val="both"/>
        <w:rPr>
          <w:rFonts w:ascii="Times New Roman" w:hAnsi="Times New Roman"/>
          <w:sz w:val="24"/>
          <w:szCs w:val="24"/>
        </w:rPr>
      </w:pPr>
      <w:r w:rsidRPr="008A1E2B">
        <w:rPr>
          <w:rFonts w:ascii="Times New Roman" w:hAnsi="Times New Roman"/>
          <w:sz w:val="24"/>
          <w:szCs w:val="24"/>
        </w:rPr>
        <w:t>Ce sont par ordre de priorité :</w:t>
      </w:r>
    </w:p>
    <w:p w:rsidR="009C4004" w:rsidRPr="000230B1" w:rsidRDefault="009C4004" w:rsidP="00CF1CC1">
      <w:pPr>
        <w:pStyle w:val="ListParagraph"/>
        <w:spacing w:after="0" w:line="240" w:lineRule="auto"/>
        <w:ind w:left="1068"/>
        <w:jc w:val="both"/>
        <w:rPr>
          <w:rFonts w:ascii="Times New Roman" w:hAnsi="Times New Roman"/>
          <w:i/>
          <w:sz w:val="24"/>
          <w:szCs w:val="24"/>
        </w:rPr>
      </w:pPr>
    </w:p>
    <w:p w:rsidR="009C4004" w:rsidRPr="00925E6B" w:rsidRDefault="009C4004" w:rsidP="00925E6B">
      <w:pPr>
        <w:pStyle w:val="ListParagraph"/>
        <w:numPr>
          <w:ilvl w:val="0"/>
          <w:numId w:val="3"/>
        </w:numPr>
        <w:tabs>
          <w:tab w:val="clear" w:pos="720"/>
          <w:tab w:val="num" w:pos="567"/>
        </w:tabs>
        <w:spacing w:after="0" w:line="240" w:lineRule="auto"/>
        <w:ind w:left="426"/>
        <w:jc w:val="both"/>
        <w:rPr>
          <w:rFonts w:ascii="Times New Roman" w:hAnsi="Times New Roman"/>
          <w:b/>
          <w:sz w:val="24"/>
          <w:szCs w:val="24"/>
        </w:rPr>
      </w:pPr>
      <w:r w:rsidRPr="008A1E2B">
        <w:rPr>
          <w:rFonts w:ascii="Times New Roman" w:hAnsi="Times New Roman"/>
          <w:b/>
          <w:sz w:val="24"/>
          <w:szCs w:val="24"/>
        </w:rPr>
        <w:t>P1 : Un déversement accidentel de produits polluants sur la RD 171</w:t>
      </w:r>
      <w:r w:rsidRPr="008A1E2B">
        <w:rPr>
          <w:rFonts w:ascii="Times New Roman" w:hAnsi="Times New Roman"/>
          <w:b/>
          <w:sz w:val="24"/>
          <w:szCs w:val="24"/>
          <w:vertAlign w:val="superscript"/>
        </w:rPr>
        <w:t>E</w:t>
      </w:r>
      <w:r w:rsidRPr="008A1E2B">
        <w:rPr>
          <w:rFonts w:ascii="Times New Roman" w:hAnsi="Times New Roman"/>
          <w:b/>
          <w:sz w:val="24"/>
          <w:szCs w:val="24"/>
        </w:rPr>
        <w:t>1 pour la partie concernée par le PPR,</w:t>
      </w:r>
      <w:r>
        <w:rPr>
          <w:rFonts w:ascii="Times New Roman" w:hAnsi="Times New Roman"/>
          <w:b/>
          <w:sz w:val="24"/>
          <w:szCs w:val="24"/>
        </w:rPr>
        <w:t xml:space="preserve"> </w:t>
      </w:r>
      <w:r w:rsidRPr="008A1E2B">
        <w:rPr>
          <w:rFonts w:ascii="Times New Roman" w:hAnsi="Times New Roman"/>
          <w:b/>
          <w:sz w:val="24"/>
          <w:szCs w:val="24"/>
        </w:rPr>
        <w:t>sur la RD</w:t>
      </w:r>
      <w:r>
        <w:rPr>
          <w:rFonts w:ascii="Times New Roman" w:hAnsi="Times New Roman"/>
          <w:b/>
          <w:sz w:val="24"/>
          <w:szCs w:val="24"/>
        </w:rPr>
        <w:t>.110</w:t>
      </w:r>
      <w:r w:rsidRPr="00925E6B">
        <w:rPr>
          <w:rFonts w:ascii="Times New Roman" w:hAnsi="Times New Roman"/>
          <w:b/>
          <w:sz w:val="24"/>
          <w:szCs w:val="24"/>
          <w:vertAlign w:val="superscript"/>
        </w:rPr>
        <w:t>E</w:t>
      </w:r>
      <w:r>
        <w:rPr>
          <w:rFonts w:ascii="Times New Roman" w:hAnsi="Times New Roman"/>
          <w:b/>
          <w:sz w:val="24"/>
          <w:szCs w:val="24"/>
        </w:rPr>
        <w:t>1</w:t>
      </w:r>
      <w:r w:rsidRPr="00925E6B">
        <w:rPr>
          <w:rFonts w:ascii="Times New Roman" w:hAnsi="Times New Roman"/>
          <w:b/>
          <w:sz w:val="24"/>
          <w:szCs w:val="24"/>
        </w:rPr>
        <w:t xml:space="preserve"> et sur l’autoroute A9 pour la portion concernée par le PPE.</w:t>
      </w:r>
    </w:p>
    <w:p w:rsidR="009C4004" w:rsidRPr="00E36C41" w:rsidRDefault="009C4004" w:rsidP="009C4510">
      <w:pPr>
        <w:pStyle w:val="ListParagraph"/>
        <w:spacing w:after="0" w:line="240" w:lineRule="auto"/>
        <w:ind w:hanging="11"/>
        <w:jc w:val="both"/>
        <w:rPr>
          <w:rFonts w:ascii="Times New Roman" w:hAnsi="Times New Roman"/>
          <w:sz w:val="24"/>
          <w:szCs w:val="24"/>
        </w:rPr>
      </w:pPr>
      <w:r>
        <w:rPr>
          <w:rFonts w:ascii="Times New Roman" w:hAnsi="Times New Roman"/>
          <w:sz w:val="24"/>
          <w:szCs w:val="24"/>
        </w:rPr>
        <w:t xml:space="preserve">NB : </w:t>
      </w:r>
      <w:r w:rsidRPr="00E36C41">
        <w:rPr>
          <w:rFonts w:ascii="Times New Roman" w:hAnsi="Times New Roman"/>
          <w:sz w:val="24"/>
          <w:szCs w:val="24"/>
        </w:rPr>
        <w:t>La notice explicative de l’ARS ne prend pas ces risques en compte.</w:t>
      </w:r>
    </w:p>
    <w:p w:rsidR="009C4004" w:rsidRPr="000230B1" w:rsidRDefault="009C4004" w:rsidP="00CF1CC1">
      <w:pPr>
        <w:pStyle w:val="ListParagraph"/>
        <w:spacing w:after="0" w:line="240" w:lineRule="auto"/>
        <w:jc w:val="both"/>
        <w:rPr>
          <w:rFonts w:ascii="Times New Roman" w:hAnsi="Times New Roman"/>
          <w:i/>
          <w:sz w:val="24"/>
          <w:szCs w:val="24"/>
        </w:rPr>
      </w:pPr>
    </w:p>
    <w:p w:rsidR="009C4004" w:rsidRPr="00E36C41" w:rsidRDefault="009C4004" w:rsidP="00432175">
      <w:pPr>
        <w:spacing w:after="0" w:line="240" w:lineRule="auto"/>
        <w:ind w:left="426"/>
        <w:jc w:val="both"/>
        <w:rPr>
          <w:rFonts w:ascii="Times New Roman" w:hAnsi="Times New Roman"/>
          <w:sz w:val="24"/>
          <w:szCs w:val="24"/>
          <w:u w:val="single"/>
        </w:rPr>
      </w:pPr>
      <w:r w:rsidRPr="00E36C41">
        <w:rPr>
          <w:rFonts w:ascii="Times New Roman" w:hAnsi="Times New Roman"/>
          <w:sz w:val="24"/>
          <w:szCs w:val="24"/>
          <w:u w:val="single"/>
        </w:rPr>
        <w:t>Avis du maire de Lunel.</w:t>
      </w:r>
    </w:p>
    <w:p w:rsidR="009C4004" w:rsidRDefault="009C4004" w:rsidP="00432175">
      <w:pPr>
        <w:pStyle w:val="ListParagraph"/>
        <w:spacing w:after="0" w:line="240" w:lineRule="auto"/>
        <w:ind w:left="426" w:firstLine="414"/>
        <w:jc w:val="both"/>
        <w:rPr>
          <w:rFonts w:ascii="Times New Roman" w:hAnsi="Times New Roman"/>
          <w:sz w:val="24"/>
          <w:szCs w:val="24"/>
        </w:rPr>
      </w:pPr>
      <w:r>
        <w:rPr>
          <w:rFonts w:ascii="Times New Roman" w:hAnsi="Times New Roman"/>
          <w:sz w:val="24"/>
          <w:szCs w:val="24"/>
        </w:rPr>
        <w:t>Le Plan d’alerte et d’intervention proposé pour le site de Dassargues sera élargi au forage de Restinclières. Il prendra en compte les risques de déversement accidentel de produits polluants sur les différentes routes  et autoroutes, sur la voie ferrée Nîmes – Montpellier et sur la future LGV pour les portions situées dans les PPR et PPE.</w:t>
      </w:r>
    </w:p>
    <w:p w:rsidR="009C4004" w:rsidRDefault="009C4004" w:rsidP="00432175">
      <w:pPr>
        <w:pStyle w:val="ListParagraph"/>
        <w:spacing w:after="0" w:line="240" w:lineRule="auto"/>
        <w:ind w:left="426"/>
        <w:jc w:val="both"/>
        <w:rPr>
          <w:rFonts w:ascii="Times New Roman" w:hAnsi="Times New Roman"/>
          <w:sz w:val="24"/>
          <w:szCs w:val="24"/>
        </w:rPr>
      </w:pPr>
    </w:p>
    <w:p w:rsidR="009C4004" w:rsidRDefault="009C4004" w:rsidP="002C439F">
      <w:pPr>
        <w:pStyle w:val="ListParagraph"/>
        <w:spacing w:after="0" w:line="240" w:lineRule="auto"/>
        <w:ind w:left="426"/>
        <w:jc w:val="both"/>
        <w:rPr>
          <w:rFonts w:ascii="Times New Roman" w:hAnsi="Times New Roman"/>
          <w:sz w:val="24"/>
          <w:szCs w:val="24"/>
          <w:u w:val="single"/>
        </w:rPr>
      </w:pPr>
      <w:r w:rsidRPr="002C439F">
        <w:rPr>
          <w:rFonts w:ascii="Times New Roman" w:hAnsi="Times New Roman"/>
          <w:sz w:val="24"/>
          <w:szCs w:val="24"/>
          <w:u w:val="single"/>
        </w:rPr>
        <w:t>Avis de l’hydrogéologue agréé.</w:t>
      </w:r>
    </w:p>
    <w:p w:rsidR="009C4004" w:rsidRDefault="009C4004" w:rsidP="00432175">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Là où on le trouve, l’aquifère superficiel des cailloutis constitue une protection de l’aquifère des calcaires pour des raisons géologiques et physiques. L</w:t>
      </w:r>
      <w:r w:rsidRPr="00110023">
        <w:rPr>
          <w:rFonts w:ascii="Times New Roman" w:hAnsi="Times New Roman"/>
          <w:sz w:val="24"/>
          <w:szCs w:val="24"/>
        </w:rPr>
        <w:t xml:space="preserve">a probabilité de voir d’éventuels polluants ayant atteint </w:t>
      </w:r>
      <w:r>
        <w:rPr>
          <w:rFonts w:ascii="Times New Roman" w:hAnsi="Times New Roman"/>
          <w:sz w:val="24"/>
          <w:szCs w:val="24"/>
        </w:rPr>
        <w:t xml:space="preserve">cet aquifère </w:t>
      </w:r>
      <w:r w:rsidRPr="00110023">
        <w:rPr>
          <w:rFonts w:ascii="Times New Roman" w:hAnsi="Times New Roman"/>
          <w:sz w:val="24"/>
          <w:szCs w:val="24"/>
        </w:rPr>
        <w:t>de pénétrer dans l’aquifère des calcaires</w:t>
      </w:r>
      <w:r>
        <w:rPr>
          <w:rFonts w:ascii="Times New Roman" w:hAnsi="Times New Roman"/>
          <w:sz w:val="24"/>
          <w:szCs w:val="24"/>
        </w:rPr>
        <w:t xml:space="preserve"> où puise le forage public, est improbable tant que les quantités prélevées restent dans les limites proposées. Dès lors, le plan d’alerte et d’intervention n’est pas indispensable pour le PPR, mais il est un facteur de sécurité pour le PPE.</w:t>
      </w:r>
    </w:p>
    <w:p w:rsidR="009C4004" w:rsidRPr="00E36C41" w:rsidRDefault="009C4004" w:rsidP="00432175">
      <w:pPr>
        <w:pStyle w:val="ListParagraph"/>
        <w:spacing w:after="0" w:line="240" w:lineRule="auto"/>
        <w:ind w:left="426"/>
        <w:jc w:val="both"/>
        <w:rPr>
          <w:rFonts w:ascii="Times New Roman" w:hAnsi="Times New Roman"/>
          <w:sz w:val="24"/>
          <w:szCs w:val="24"/>
        </w:rPr>
      </w:pPr>
    </w:p>
    <w:p w:rsidR="009C4004" w:rsidRPr="000230B1" w:rsidRDefault="009C4004" w:rsidP="00432175">
      <w:pPr>
        <w:pStyle w:val="ListParagraph"/>
        <w:spacing w:after="0" w:line="240" w:lineRule="auto"/>
        <w:ind w:left="426"/>
        <w:jc w:val="both"/>
        <w:rPr>
          <w:rFonts w:ascii="Times New Roman" w:hAnsi="Times New Roman"/>
          <w:i/>
          <w:sz w:val="24"/>
          <w:szCs w:val="24"/>
          <w:u w:val="single"/>
        </w:rPr>
      </w:pPr>
      <w:r w:rsidRPr="000230B1">
        <w:rPr>
          <w:rFonts w:ascii="Times New Roman" w:hAnsi="Times New Roman"/>
          <w:i/>
          <w:sz w:val="24"/>
          <w:szCs w:val="24"/>
          <w:u w:val="single"/>
        </w:rPr>
        <w:t>Commentaire du commissaire enquêteur.</w:t>
      </w:r>
    </w:p>
    <w:p w:rsidR="009C4004" w:rsidRPr="000230B1" w:rsidRDefault="009C4004" w:rsidP="00432175">
      <w:pPr>
        <w:pStyle w:val="ListParagraph"/>
        <w:spacing w:after="0" w:line="240" w:lineRule="auto"/>
        <w:ind w:left="426" w:firstLine="414"/>
        <w:jc w:val="both"/>
        <w:rPr>
          <w:rFonts w:ascii="Times New Roman" w:hAnsi="Times New Roman"/>
          <w:i/>
          <w:sz w:val="24"/>
          <w:szCs w:val="24"/>
        </w:rPr>
      </w:pPr>
      <w:r>
        <w:rPr>
          <w:rFonts w:ascii="Times New Roman" w:hAnsi="Times New Roman"/>
          <w:i/>
          <w:sz w:val="24"/>
          <w:szCs w:val="24"/>
        </w:rPr>
        <w:t>Il sera recommandé aux services de l’Etat de prescrire dans l’arrêté préfectoral l’établissement de ce plan d’alerte et d’intervention.</w:t>
      </w:r>
    </w:p>
    <w:p w:rsidR="009C4004" w:rsidRPr="000230B1" w:rsidRDefault="009C4004" w:rsidP="00CF1CC1">
      <w:pPr>
        <w:pStyle w:val="ListParagraph"/>
        <w:spacing w:after="0" w:line="240" w:lineRule="auto"/>
        <w:jc w:val="both"/>
        <w:rPr>
          <w:rFonts w:ascii="Times New Roman" w:hAnsi="Times New Roman"/>
          <w:i/>
          <w:sz w:val="24"/>
          <w:szCs w:val="24"/>
        </w:rPr>
      </w:pPr>
    </w:p>
    <w:p w:rsidR="009C4004" w:rsidRPr="00D3663C" w:rsidRDefault="009C4004" w:rsidP="00DF3CA5">
      <w:pPr>
        <w:pStyle w:val="ListParagraph"/>
        <w:numPr>
          <w:ilvl w:val="0"/>
          <w:numId w:val="3"/>
        </w:numPr>
        <w:tabs>
          <w:tab w:val="clear" w:pos="720"/>
          <w:tab w:val="num" w:pos="567"/>
        </w:tabs>
        <w:spacing w:after="0" w:line="240" w:lineRule="auto"/>
        <w:ind w:left="426"/>
        <w:jc w:val="both"/>
        <w:rPr>
          <w:rFonts w:ascii="Times New Roman" w:hAnsi="Times New Roman"/>
          <w:b/>
          <w:sz w:val="24"/>
          <w:szCs w:val="24"/>
        </w:rPr>
      </w:pPr>
      <w:r w:rsidRPr="00D3663C">
        <w:rPr>
          <w:rFonts w:ascii="Times New Roman" w:hAnsi="Times New Roman"/>
          <w:b/>
          <w:sz w:val="24"/>
          <w:szCs w:val="24"/>
        </w:rPr>
        <w:t xml:space="preserve">P2- Les forages individuels défaillants, </w:t>
      </w:r>
    </w:p>
    <w:p w:rsidR="009C4004" w:rsidRDefault="009C4004" w:rsidP="00432175">
      <w:pPr>
        <w:pStyle w:val="ListParagraph"/>
        <w:spacing w:after="0" w:line="240" w:lineRule="auto"/>
        <w:ind w:left="426" w:firstLine="414"/>
        <w:jc w:val="both"/>
        <w:rPr>
          <w:rFonts w:ascii="Times New Roman" w:hAnsi="Times New Roman"/>
          <w:sz w:val="24"/>
          <w:szCs w:val="24"/>
        </w:rPr>
      </w:pPr>
      <w:r>
        <w:rPr>
          <w:rFonts w:ascii="Times New Roman" w:hAnsi="Times New Roman"/>
          <w:sz w:val="24"/>
          <w:szCs w:val="24"/>
        </w:rPr>
        <w:t>Cinq forages et deux sondages ont été recensés dans le PPR, ils ont une profondeur inférieure à 15 mètres. Ils présentent cependant une connexion hydraulique avec le forage de Restinclières.</w:t>
      </w:r>
    </w:p>
    <w:p w:rsidR="009C4004" w:rsidRDefault="009C4004" w:rsidP="00432175">
      <w:pPr>
        <w:pStyle w:val="ListParagraph"/>
        <w:spacing w:after="0" w:line="240" w:lineRule="auto"/>
        <w:ind w:left="426" w:firstLine="414"/>
        <w:jc w:val="both"/>
        <w:rPr>
          <w:rFonts w:ascii="Times New Roman" w:hAnsi="Times New Roman"/>
          <w:sz w:val="24"/>
          <w:szCs w:val="24"/>
        </w:rPr>
      </w:pPr>
    </w:p>
    <w:p w:rsidR="009C4004" w:rsidRPr="00F3421D" w:rsidRDefault="009C4004" w:rsidP="00F3421D">
      <w:pPr>
        <w:pStyle w:val="ListParagraph"/>
        <w:spacing w:after="0" w:line="240" w:lineRule="auto"/>
        <w:ind w:left="426"/>
        <w:jc w:val="both"/>
        <w:rPr>
          <w:rFonts w:ascii="Times New Roman" w:hAnsi="Times New Roman"/>
          <w:sz w:val="24"/>
          <w:szCs w:val="24"/>
          <w:u w:val="single"/>
        </w:rPr>
      </w:pPr>
      <w:r w:rsidRPr="002C439F">
        <w:rPr>
          <w:rFonts w:ascii="Times New Roman" w:hAnsi="Times New Roman"/>
          <w:sz w:val="24"/>
          <w:szCs w:val="24"/>
          <w:u w:val="single"/>
        </w:rPr>
        <w:t>Avis de l’hydrogéologue agréé.</w:t>
      </w:r>
    </w:p>
    <w:p w:rsidR="009C4004" w:rsidRDefault="009C4004" w:rsidP="00110023">
      <w:pPr>
        <w:pStyle w:val="ListParagraph"/>
        <w:spacing w:after="0" w:line="240" w:lineRule="auto"/>
        <w:ind w:left="426" w:firstLine="414"/>
        <w:jc w:val="both"/>
        <w:rPr>
          <w:rFonts w:ascii="Times New Roman" w:hAnsi="Times New Roman"/>
          <w:sz w:val="24"/>
          <w:szCs w:val="24"/>
        </w:rPr>
      </w:pPr>
      <w:r>
        <w:rPr>
          <w:rFonts w:ascii="Times New Roman" w:hAnsi="Times New Roman"/>
          <w:sz w:val="24"/>
          <w:szCs w:val="24"/>
        </w:rPr>
        <w:t xml:space="preserve">Pour les mêmes raisons qu’invoquées dans le paragraphe précédent, Mr Michel Perrissol estime que ces risques sont peu probables tant que les quantités d’eau pompées par le forage public resteront dans les limites proposées. </w:t>
      </w:r>
    </w:p>
    <w:p w:rsidR="009C4004" w:rsidRPr="00110023" w:rsidRDefault="009C4004" w:rsidP="00110023">
      <w:pPr>
        <w:pStyle w:val="ListParagraph"/>
        <w:spacing w:after="0" w:line="240" w:lineRule="auto"/>
        <w:ind w:left="426" w:firstLine="414"/>
        <w:jc w:val="both"/>
        <w:rPr>
          <w:rFonts w:ascii="Times New Roman" w:hAnsi="Times New Roman"/>
          <w:sz w:val="24"/>
          <w:szCs w:val="24"/>
        </w:rPr>
      </w:pPr>
      <w:r>
        <w:rPr>
          <w:rFonts w:ascii="Times New Roman" w:hAnsi="Times New Roman"/>
          <w:sz w:val="24"/>
          <w:szCs w:val="24"/>
        </w:rPr>
        <w:t>Néanmoins, il propose l’expertise de tous les forages et sondages situés dans le PPR et qu’ils soient mis en conformité avec le guide d’application de l’arrêté ministériel du 11/09/2003 relatif à la rubrique 1.1.1.0 de la nomenclature eau ou, sinon, bouchés.</w:t>
      </w:r>
    </w:p>
    <w:p w:rsidR="009C4004" w:rsidRDefault="009C4004" w:rsidP="00D3663C">
      <w:pPr>
        <w:pStyle w:val="ListParagraph"/>
        <w:spacing w:after="0" w:line="240" w:lineRule="auto"/>
        <w:ind w:firstLine="414"/>
        <w:jc w:val="both"/>
        <w:rPr>
          <w:rFonts w:ascii="Times New Roman" w:hAnsi="Times New Roman"/>
          <w:sz w:val="24"/>
          <w:szCs w:val="24"/>
        </w:rPr>
      </w:pPr>
    </w:p>
    <w:p w:rsidR="009C4004" w:rsidRDefault="009C4004" w:rsidP="00C44627">
      <w:pPr>
        <w:spacing w:after="0" w:line="240" w:lineRule="auto"/>
        <w:ind w:left="426"/>
        <w:jc w:val="both"/>
        <w:rPr>
          <w:rFonts w:ascii="Times New Roman" w:hAnsi="Times New Roman"/>
          <w:sz w:val="24"/>
          <w:szCs w:val="24"/>
          <w:u w:val="single"/>
        </w:rPr>
      </w:pPr>
      <w:r w:rsidRPr="00E36C41">
        <w:rPr>
          <w:rFonts w:ascii="Times New Roman" w:hAnsi="Times New Roman"/>
          <w:sz w:val="24"/>
          <w:szCs w:val="24"/>
          <w:u w:val="single"/>
        </w:rPr>
        <w:t>Avis du maire de Lunel.</w:t>
      </w:r>
    </w:p>
    <w:p w:rsidR="009C4004" w:rsidRPr="00985B51" w:rsidRDefault="009C4004" w:rsidP="00110023">
      <w:pPr>
        <w:spacing w:after="0" w:line="240" w:lineRule="auto"/>
        <w:ind w:left="426" w:firstLine="425"/>
        <w:jc w:val="both"/>
        <w:rPr>
          <w:rFonts w:ascii="Times New Roman" w:hAnsi="Times New Roman"/>
          <w:sz w:val="24"/>
          <w:szCs w:val="24"/>
        </w:rPr>
      </w:pPr>
      <w:r w:rsidRPr="00C44627">
        <w:rPr>
          <w:rFonts w:ascii="Times New Roman" w:hAnsi="Times New Roman"/>
          <w:sz w:val="24"/>
          <w:szCs w:val="24"/>
        </w:rPr>
        <w:t xml:space="preserve">« Un recensement des forages individuels pourra </w:t>
      </w:r>
      <w:r>
        <w:rPr>
          <w:rFonts w:ascii="Times New Roman" w:hAnsi="Times New Roman"/>
          <w:sz w:val="24"/>
          <w:szCs w:val="24"/>
        </w:rPr>
        <w:t>être effectué par déduction sur les parcelles non desservies par le réseau collectif d’alimentation en eau potable. Une mise en conformité pourra alors être exigée en application du futur arrêté préfectoral ».</w:t>
      </w:r>
    </w:p>
    <w:p w:rsidR="009C4004" w:rsidRDefault="009C4004" w:rsidP="00C44627">
      <w:pPr>
        <w:spacing w:after="0" w:line="240" w:lineRule="auto"/>
        <w:ind w:left="426"/>
        <w:jc w:val="both"/>
        <w:rPr>
          <w:rFonts w:ascii="Times New Roman" w:hAnsi="Times New Roman"/>
          <w:sz w:val="24"/>
          <w:szCs w:val="24"/>
        </w:rPr>
      </w:pPr>
    </w:p>
    <w:p w:rsidR="009C4004" w:rsidRPr="00C44627" w:rsidRDefault="009C4004" w:rsidP="00C44627">
      <w:pPr>
        <w:spacing w:after="0" w:line="240" w:lineRule="auto"/>
        <w:ind w:left="426"/>
        <w:jc w:val="both"/>
        <w:rPr>
          <w:rFonts w:ascii="Times New Roman" w:hAnsi="Times New Roman"/>
          <w:i/>
          <w:sz w:val="24"/>
          <w:szCs w:val="24"/>
          <w:u w:val="single"/>
        </w:rPr>
      </w:pPr>
      <w:r w:rsidRPr="00C44627">
        <w:rPr>
          <w:rFonts w:ascii="Times New Roman" w:hAnsi="Times New Roman"/>
          <w:i/>
          <w:sz w:val="24"/>
          <w:szCs w:val="24"/>
          <w:u w:val="single"/>
        </w:rPr>
        <w:t>Avis du commissaire-enquêteur :</w:t>
      </w:r>
    </w:p>
    <w:p w:rsidR="009C4004" w:rsidRDefault="009C4004" w:rsidP="009C4510">
      <w:pPr>
        <w:pStyle w:val="ListParagraph"/>
        <w:spacing w:after="0" w:line="240" w:lineRule="auto"/>
        <w:ind w:left="426" w:firstLine="708"/>
        <w:jc w:val="both"/>
        <w:rPr>
          <w:rFonts w:ascii="Times New Roman" w:hAnsi="Times New Roman"/>
          <w:i/>
          <w:sz w:val="24"/>
          <w:szCs w:val="24"/>
        </w:rPr>
      </w:pPr>
      <w:r w:rsidRPr="00C44627">
        <w:rPr>
          <w:rFonts w:ascii="Times New Roman" w:hAnsi="Times New Roman"/>
          <w:i/>
          <w:sz w:val="24"/>
          <w:szCs w:val="24"/>
        </w:rPr>
        <w:t xml:space="preserve">Il est </w:t>
      </w:r>
      <w:r>
        <w:rPr>
          <w:rFonts w:ascii="Times New Roman" w:hAnsi="Times New Roman"/>
          <w:i/>
          <w:sz w:val="24"/>
          <w:szCs w:val="24"/>
        </w:rPr>
        <w:t xml:space="preserve">rappelé </w:t>
      </w:r>
      <w:r w:rsidRPr="00C44627">
        <w:rPr>
          <w:rFonts w:ascii="Times New Roman" w:hAnsi="Times New Roman"/>
          <w:i/>
          <w:sz w:val="24"/>
          <w:szCs w:val="24"/>
        </w:rPr>
        <w:t>que tout forage doit être déclaré en mairie.</w:t>
      </w:r>
    </w:p>
    <w:p w:rsidR="009C4004" w:rsidRPr="00C44627" w:rsidRDefault="009C4004" w:rsidP="009C4510">
      <w:pPr>
        <w:pStyle w:val="ListParagraph"/>
        <w:spacing w:after="0" w:line="240" w:lineRule="auto"/>
        <w:ind w:left="426" w:firstLine="708"/>
        <w:jc w:val="both"/>
        <w:rPr>
          <w:rFonts w:ascii="Times New Roman" w:hAnsi="Times New Roman"/>
          <w:i/>
          <w:sz w:val="24"/>
          <w:szCs w:val="24"/>
        </w:rPr>
      </w:pPr>
      <w:r>
        <w:rPr>
          <w:rFonts w:ascii="Times New Roman" w:hAnsi="Times New Roman"/>
          <w:i/>
          <w:sz w:val="24"/>
          <w:szCs w:val="24"/>
        </w:rPr>
        <w:t>L’application du principe de précaution conduit à effectuer un recensement quantitatif et qualitatif exhaustif des forages privés. Puis, ils devraient être mis en conformité ou rebouchés.</w:t>
      </w:r>
    </w:p>
    <w:p w:rsidR="009C4004" w:rsidRPr="000230B1" w:rsidRDefault="009C4004" w:rsidP="00CF1CC1">
      <w:pPr>
        <w:spacing w:after="0" w:line="240" w:lineRule="auto"/>
        <w:jc w:val="both"/>
        <w:rPr>
          <w:rFonts w:ascii="Times New Roman" w:hAnsi="Times New Roman"/>
          <w:i/>
          <w:sz w:val="24"/>
          <w:szCs w:val="24"/>
        </w:rPr>
      </w:pPr>
    </w:p>
    <w:p w:rsidR="009C4004" w:rsidRDefault="009C4004" w:rsidP="00DF3CA5">
      <w:pPr>
        <w:pStyle w:val="ListParagraph"/>
        <w:numPr>
          <w:ilvl w:val="0"/>
          <w:numId w:val="3"/>
        </w:numPr>
        <w:tabs>
          <w:tab w:val="clear" w:pos="720"/>
          <w:tab w:val="num" w:pos="284"/>
        </w:tabs>
        <w:spacing w:after="0" w:line="240" w:lineRule="auto"/>
        <w:ind w:left="426"/>
        <w:jc w:val="both"/>
        <w:rPr>
          <w:rFonts w:ascii="Times New Roman" w:hAnsi="Times New Roman"/>
          <w:b/>
          <w:sz w:val="24"/>
          <w:szCs w:val="24"/>
        </w:rPr>
      </w:pPr>
      <w:r>
        <w:rPr>
          <w:rFonts w:ascii="Times New Roman" w:hAnsi="Times New Roman"/>
          <w:b/>
          <w:sz w:val="24"/>
          <w:szCs w:val="24"/>
        </w:rPr>
        <w:t>P3. Les</w:t>
      </w:r>
      <w:r w:rsidRPr="008A1E2B">
        <w:rPr>
          <w:rFonts w:ascii="Times New Roman" w:hAnsi="Times New Roman"/>
          <w:b/>
          <w:sz w:val="24"/>
          <w:szCs w:val="24"/>
        </w:rPr>
        <w:t xml:space="preserve"> systèmes d’assainissement non conformes.</w:t>
      </w:r>
    </w:p>
    <w:p w:rsidR="009C4004" w:rsidRPr="004958E3" w:rsidRDefault="009C4004" w:rsidP="009C4510">
      <w:pPr>
        <w:pStyle w:val="ListParagraph"/>
        <w:spacing w:after="0" w:line="240" w:lineRule="auto"/>
        <w:ind w:left="426" w:firstLine="708"/>
        <w:jc w:val="both"/>
        <w:rPr>
          <w:rFonts w:ascii="Times New Roman" w:hAnsi="Times New Roman"/>
          <w:sz w:val="24"/>
          <w:szCs w:val="24"/>
          <w:u w:val="single"/>
        </w:rPr>
      </w:pPr>
      <w:r w:rsidRPr="008A1E2B">
        <w:rPr>
          <w:rFonts w:ascii="Times New Roman" w:hAnsi="Times New Roman"/>
          <w:sz w:val="24"/>
          <w:szCs w:val="24"/>
        </w:rPr>
        <w:t xml:space="preserve">Sur les </w:t>
      </w:r>
      <w:r>
        <w:rPr>
          <w:rFonts w:ascii="Times New Roman" w:hAnsi="Times New Roman"/>
          <w:sz w:val="24"/>
          <w:szCs w:val="24"/>
        </w:rPr>
        <w:t xml:space="preserve">30 dispositifs connus, VEOLIA, agissant dans le cadre de sa délégation de Service public d’assainissement non collectif (SPANC) n’avait effectué que 17 contrôles entre 2008 et 2011 (dont 2 refus) : 6 ont un </w:t>
      </w:r>
      <w:r w:rsidRPr="004958E3">
        <w:rPr>
          <w:rFonts w:ascii="Times New Roman" w:hAnsi="Times New Roman"/>
          <w:sz w:val="24"/>
          <w:szCs w:val="24"/>
          <w:u w:val="single"/>
        </w:rPr>
        <w:t>fonctionnement acceptable avec réserve :</w:t>
      </w:r>
    </w:p>
    <w:p w:rsidR="009C4004" w:rsidRPr="00696A35" w:rsidRDefault="009C4004" w:rsidP="00CF1CC1">
      <w:pPr>
        <w:spacing w:after="0" w:line="240" w:lineRule="auto"/>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6"/>
        <w:gridCol w:w="3295"/>
        <w:gridCol w:w="2931"/>
      </w:tblGrid>
      <w:tr w:rsidR="009C4004" w:rsidRPr="006A57D4" w:rsidTr="006A57D4">
        <w:tc>
          <w:tcPr>
            <w:tcW w:w="1676" w:type="dxa"/>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Parcelle</w:t>
            </w:r>
          </w:p>
        </w:tc>
        <w:tc>
          <w:tcPr>
            <w:tcW w:w="3295" w:type="dxa"/>
          </w:tcPr>
          <w:p w:rsidR="009C4004" w:rsidRPr="006A57D4" w:rsidRDefault="009C4004" w:rsidP="006A57D4">
            <w:pPr>
              <w:pStyle w:val="ListParagraph"/>
              <w:spacing w:after="0" w:line="240" w:lineRule="auto"/>
              <w:ind w:left="0"/>
              <w:rPr>
                <w:rFonts w:ascii="Times New Roman" w:hAnsi="Times New Roman"/>
                <w:sz w:val="24"/>
                <w:szCs w:val="24"/>
              </w:rPr>
            </w:pPr>
            <w:r w:rsidRPr="006A57D4">
              <w:rPr>
                <w:rFonts w:ascii="Times New Roman" w:hAnsi="Times New Roman"/>
                <w:sz w:val="24"/>
                <w:szCs w:val="24"/>
              </w:rPr>
              <w:t>Nom des propriétaires</w:t>
            </w:r>
          </w:p>
        </w:tc>
        <w:tc>
          <w:tcPr>
            <w:tcW w:w="2931" w:type="dxa"/>
          </w:tcPr>
          <w:p w:rsidR="009C4004" w:rsidRPr="006A57D4" w:rsidRDefault="009C4004" w:rsidP="006A57D4">
            <w:pPr>
              <w:pStyle w:val="ListParagraph"/>
              <w:spacing w:after="0" w:line="240" w:lineRule="auto"/>
              <w:ind w:left="0"/>
              <w:jc w:val="center"/>
              <w:rPr>
                <w:rFonts w:ascii="Times New Roman" w:hAnsi="Times New Roman"/>
                <w:sz w:val="24"/>
                <w:szCs w:val="24"/>
              </w:rPr>
            </w:pPr>
            <w:r w:rsidRPr="006A57D4">
              <w:rPr>
                <w:rFonts w:ascii="Times New Roman" w:hAnsi="Times New Roman"/>
                <w:sz w:val="24"/>
                <w:szCs w:val="24"/>
              </w:rPr>
              <w:t>Date du contrôle</w:t>
            </w:r>
          </w:p>
        </w:tc>
      </w:tr>
      <w:tr w:rsidR="009C4004" w:rsidRPr="006A57D4" w:rsidTr="006A57D4">
        <w:tc>
          <w:tcPr>
            <w:tcW w:w="1676" w:type="dxa"/>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BR6</w:t>
            </w:r>
          </w:p>
        </w:tc>
        <w:tc>
          <w:tcPr>
            <w:tcW w:w="3295" w:type="dxa"/>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COSTESEC Alain</w:t>
            </w:r>
          </w:p>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PERENNES Nathalie</w:t>
            </w:r>
          </w:p>
        </w:tc>
        <w:tc>
          <w:tcPr>
            <w:tcW w:w="2931" w:type="dxa"/>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14/02/2011</w:t>
            </w:r>
          </w:p>
        </w:tc>
      </w:tr>
      <w:tr w:rsidR="009C4004" w:rsidRPr="006A57D4" w:rsidTr="006A57D4">
        <w:tc>
          <w:tcPr>
            <w:tcW w:w="1676" w:type="dxa"/>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BR9</w:t>
            </w:r>
          </w:p>
        </w:tc>
        <w:tc>
          <w:tcPr>
            <w:tcW w:w="3295" w:type="dxa"/>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MANE André</w:t>
            </w:r>
          </w:p>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DALMAU Marlène</w:t>
            </w:r>
          </w:p>
        </w:tc>
        <w:tc>
          <w:tcPr>
            <w:tcW w:w="2931" w:type="dxa"/>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29/07/2008</w:t>
            </w:r>
          </w:p>
        </w:tc>
      </w:tr>
      <w:tr w:rsidR="009C4004" w:rsidRPr="006A57D4" w:rsidTr="006A57D4">
        <w:tc>
          <w:tcPr>
            <w:tcW w:w="1676" w:type="dxa"/>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BR10</w:t>
            </w:r>
          </w:p>
        </w:tc>
        <w:tc>
          <w:tcPr>
            <w:tcW w:w="3295" w:type="dxa"/>
          </w:tcPr>
          <w:p w:rsidR="009C4004" w:rsidRPr="006A57D4" w:rsidRDefault="009C4004" w:rsidP="006A57D4">
            <w:pPr>
              <w:pStyle w:val="ListParagraph"/>
              <w:spacing w:after="0" w:line="240" w:lineRule="auto"/>
              <w:ind w:left="0"/>
              <w:jc w:val="both"/>
              <w:rPr>
                <w:rFonts w:ascii="Times New Roman" w:hAnsi="Times New Roman"/>
                <w:sz w:val="24"/>
                <w:szCs w:val="24"/>
                <w:lang w:val="en-US"/>
              </w:rPr>
            </w:pPr>
            <w:r w:rsidRPr="006A57D4">
              <w:rPr>
                <w:rFonts w:ascii="Times New Roman" w:hAnsi="Times New Roman"/>
                <w:sz w:val="24"/>
                <w:szCs w:val="24"/>
                <w:lang w:val="en-US"/>
              </w:rPr>
              <w:t>PASCAL Christian</w:t>
            </w:r>
          </w:p>
          <w:p w:rsidR="009C4004" w:rsidRPr="006A57D4" w:rsidRDefault="009C4004" w:rsidP="006A57D4">
            <w:pPr>
              <w:pStyle w:val="ListParagraph"/>
              <w:spacing w:after="0" w:line="240" w:lineRule="auto"/>
              <w:ind w:left="0"/>
              <w:jc w:val="both"/>
              <w:rPr>
                <w:rFonts w:ascii="Times New Roman" w:hAnsi="Times New Roman"/>
                <w:sz w:val="24"/>
                <w:szCs w:val="24"/>
                <w:lang w:val="en-US"/>
              </w:rPr>
            </w:pPr>
            <w:r w:rsidRPr="006A57D4">
              <w:rPr>
                <w:rFonts w:ascii="Times New Roman" w:hAnsi="Times New Roman"/>
                <w:sz w:val="24"/>
                <w:szCs w:val="24"/>
                <w:lang w:val="en-US"/>
              </w:rPr>
              <w:t>PASCAL Stevens</w:t>
            </w:r>
          </w:p>
        </w:tc>
        <w:tc>
          <w:tcPr>
            <w:tcW w:w="2931" w:type="dxa"/>
          </w:tcPr>
          <w:p w:rsidR="009C4004" w:rsidRPr="006A57D4" w:rsidRDefault="009C4004" w:rsidP="006A57D4">
            <w:pPr>
              <w:pStyle w:val="ListParagraph"/>
              <w:spacing w:after="0" w:line="240" w:lineRule="auto"/>
              <w:ind w:left="0"/>
              <w:jc w:val="both"/>
              <w:rPr>
                <w:rFonts w:ascii="Times New Roman" w:hAnsi="Times New Roman"/>
                <w:sz w:val="24"/>
                <w:szCs w:val="24"/>
                <w:lang w:val="en-US"/>
              </w:rPr>
            </w:pPr>
            <w:r w:rsidRPr="006A57D4">
              <w:rPr>
                <w:rFonts w:ascii="Times New Roman" w:hAnsi="Times New Roman"/>
                <w:sz w:val="24"/>
                <w:szCs w:val="24"/>
                <w:lang w:val="en-US"/>
              </w:rPr>
              <w:t>10/06/2011</w:t>
            </w:r>
          </w:p>
        </w:tc>
      </w:tr>
      <w:tr w:rsidR="009C4004" w:rsidRPr="006A57D4" w:rsidTr="006A57D4">
        <w:tc>
          <w:tcPr>
            <w:tcW w:w="1676" w:type="dxa"/>
          </w:tcPr>
          <w:p w:rsidR="009C4004" w:rsidRPr="006A57D4" w:rsidRDefault="009C4004" w:rsidP="006A57D4">
            <w:pPr>
              <w:pStyle w:val="ListParagraph"/>
              <w:spacing w:after="0" w:line="240" w:lineRule="auto"/>
              <w:ind w:left="0"/>
              <w:jc w:val="both"/>
              <w:rPr>
                <w:rFonts w:ascii="Times New Roman" w:hAnsi="Times New Roman"/>
                <w:sz w:val="24"/>
                <w:szCs w:val="24"/>
                <w:lang w:val="en-US"/>
              </w:rPr>
            </w:pPr>
            <w:r w:rsidRPr="006A57D4">
              <w:rPr>
                <w:rFonts w:ascii="Times New Roman" w:hAnsi="Times New Roman"/>
                <w:sz w:val="24"/>
                <w:szCs w:val="24"/>
                <w:lang w:val="en-US"/>
              </w:rPr>
              <w:t>BR40</w:t>
            </w:r>
          </w:p>
        </w:tc>
        <w:tc>
          <w:tcPr>
            <w:tcW w:w="3295" w:type="dxa"/>
          </w:tcPr>
          <w:p w:rsidR="009C4004" w:rsidRPr="006A57D4" w:rsidRDefault="009C4004" w:rsidP="006A57D4">
            <w:pPr>
              <w:pStyle w:val="ListParagraph"/>
              <w:spacing w:after="0" w:line="240" w:lineRule="auto"/>
              <w:ind w:left="0"/>
              <w:jc w:val="both"/>
              <w:rPr>
                <w:rFonts w:ascii="Times New Roman" w:hAnsi="Times New Roman"/>
                <w:sz w:val="24"/>
                <w:szCs w:val="24"/>
                <w:lang w:val="en-US"/>
              </w:rPr>
            </w:pPr>
            <w:r w:rsidRPr="006A57D4">
              <w:rPr>
                <w:rFonts w:ascii="Times New Roman" w:hAnsi="Times New Roman"/>
                <w:sz w:val="24"/>
                <w:szCs w:val="24"/>
                <w:lang w:val="en-US"/>
              </w:rPr>
              <w:t>VALENTIN Jean</w:t>
            </w:r>
          </w:p>
        </w:tc>
        <w:tc>
          <w:tcPr>
            <w:tcW w:w="2931" w:type="dxa"/>
          </w:tcPr>
          <w:p w:rsidR="009C4004" w:rsidRPr="006A57D4" w:rsidRDefault="009C4004" w:rsidP="006A57D4">
            <w:pPr>
              <w:pStyle w:val="ListParagraph"/>
              <w:spacing w:after="0" w:line="240" w:lineRule="auto"/>
              <w:ind w:left="0"/>
              <w:jc w:val="both"/>
              <w:rPr>
                <w:rFonts w:ascii="Times New Roman" w:hAnsi="Times New Roman"/>
                <w:sz w:val="24"/>
                <w:szCs w:val="24"/>
                <w:lang w:val="en-US"/>
              </w:rPr>
            </w:pPr>
            <w:r w:rsidRPr="006A57D4">
              <w:rPr>
                <w:rFonts w:ascii="Times New Roman" w:hAnsi="Times New Roman"/>
                <w:sz w:val="24"/>
                <w:szCs w:val="24"/>
                <w:lang w:val="en-US"/>
              </w:rPr>
              <w:t>24/07/2010</w:t>
            </w:r>
          </w:p>
        </w:tc>
      </w:tr>
      <w:tr w:rsidR="009C4004" w:rsidRPr="006A57D4" w:rsidTr="006A57D4">
        <w:tc>
          <w:tcPr>
            <w:tcW w:w="1676" w:type="dxa"/>
          </w:tcPr>
          <w:p w:rsidR="009C4004" w:rsidRPr="006A57D4" w:rsidRDefault="009C4004" w:rsidP="006A57D4">
            <w:pPr>
              <w:pStyle w:val="ListParagraph"/>
              <w:spacing w:after="0" w:line="240" w:lineRule="auto"/>
              <w:ind w:left="0"/>
              <w:jc w:val="both"/>
              <w:rPr>
                <w:rFonts w:ascii="Times New Roman" w:hAnsi="Times New Roman"/>
                <w:sz w:val="24"/>
                <w:szCs w:val="24"/>
                <w:lang w:val="en-US"/>
              </w:rPr>
            </w:pPr>
            <w:r w:rsidRPr="006A57D4">
              <w:rPr>
                <w:rFonts w:ascii="Times New Roman" w:hAnsi="Times New Roman"/>
                <w:sz w:val="24"/>
                <w:szCs w:val="24"/>
                <w:lang w:val="en-US"/>
              </w:rPr>
              <w:t>BT56</w:t>
            </w:r>
          </w:p>
        </w:tc>
        <w:tc>
          <w:tcPr>
            <w:tcW w:w="3295" w:type="dxa"/>
          </w:tcPr>
          <w:p w:rsidR="009C4004" w:rsidRPr="006A57D4" w:rsidRDefault="009C4004" w:rsidP="006A57D4">
            <w:pPr>
              <w:pStyle w:val="ListParagraph"/>
              <w:spacing w:after="0" w:line="240" w:lineRule="auto"/>
              <w:ind w:left="0"/>
              <w:jc w:val="both"/>
              <w:rPr>
                <w:rFonts w:ascii="Times New Roman" w:hAnsi="Times New Roman"/>
                <w:sz w:val="24"/>
                <w:szCs w:val="24"/>
                <w:lang w:val="en-US"/>
              </w:rPr>
            </w:pPr>
            <w:r w:rsidRPr="006A57D4">
              <w:rPr>
                <w:rFonts w:ascii="Times New Roman" w:hAnsi="Times New Roman"/>
                <w:sz w:val="24"/>
                <w:szCs w:val="24"/>
                <w:lang w:val="en-US"/>
              </w:rPr>
              <w:t>SAULINA Pierre</w:t>
            </w:r>
          </w:p>
          <w:p w:rsidR="009C4004" w:rsidRPr="006A57D4" w:rsidRDefault="009C4004" w:rsidP="006A57D4">
            <w:pPr>
              <w:pStyle w:val="ListParagraph"/>
              <w:spacing w:after="0" w:line="240" w:lineRule="auto"/>
              <w:ind w:left="0"/>
              <w:jc w:val="both"/>
              <w:rPr>
                <w:rFonts w:ascii="Times New Roman" w:hAnsi="Times New Roman"/>
                <w:sz w:val="24"/>
                <w:szCs w:val="24"/>
                <w:lang w:val="en-US"/>
              </w:rPr>
            </w:pPr>
            <w:r w:rsidRPr="006A57D4">
              <w:rPr>
                <w:rFonts w:ascii="Times New Roman" w:hAnsi="Times New Roman"/>
                <w:sz w:val="24"/>
                <w:szCs w:val="24"/>
                <w:lang w:val="en-US"/>
              </w:rPr>
              <w:t>GARCIA Pilar</w:t>
            </w:r>
          </w:p>
        </w:tc>
        <w:tc>
          <w:tcPr>
            <w:tcW w:w="2931" w:type="dxa"/>
          </w:tcPr>
          <w:p w:rsidR="009C4004" w:rsidRPr="006A57D4" w:rsidRDefault="009C4004" w:rsidP="006A57D4">
            <w:pPr>
              <w:pStyle w:val="ListParagraph"/>
              <w:spacing w:after="0" w:line="240" w:lineRule="auto"/>
              <w:ind w:left="0"/>
              <w:jc w:val="both"/>
              <w:rPr>
                <w:rFonts w:ascii="Times New Roman" w:hAnsi="Times New Roman"/>
                <w:sz w:val="24"/>
                <w:szCs w:val="24"/>
                <w:lang w:val="en-US"/>
              </w:rPr>
            </w:pPr>
            <w:r w:rsidRPr="006A57D4">
              <w:rPr>
                <w:rFonts w:ascii="Times New Roman" w:hAnsi="Times New Roman"/>
                <w:sz w:val="24"/>
                <w:szCs w:val="24"/>
                <w:lang w:val="en-US"/>
              </w:rPr>
              <w:t>19/01/2009</w:t>
            </w:r>
          </w:p>
        </w:tc>
      </w:tr>
      <w:tr w:rsidR="009C4004" w:rsidRPr="006A57D4" w:rsidTr="006A57D4">
        <w:tc>
          <w:tcPr>
            <w:tcW w:w="1676" w:type="dxa"/>
          </w:tcPr>
          <w:p w:rsidR="009C4004" w:rsidRPr="006A57D4" w:rsidRDefault="009C4004" w:rsidP="006A57D4">
            <w:pPr>
              <w:pStyle w:val="ListParagraph"/>
              <w:spacing w:after="0" w:line="240" w:lineRule="auto"/>
              <w:ind w:left="0"/>
              <w:jc w:val="both"/>
              <w:rPr>
                <w:rFonts w:ascii="Times New Roman" w:hAnsi="Times New Roman"/>
                <w:sz w:val="24"/>
                <w:szCs w:val="24"/>
                <w:lang w:val="en-US"/>
              </w:rPr>
            </w:pPr>
            <w:r w:rsidRPr="006A57D4">
              <w:rPr>
                <w:rFonts w:ascii="Times New Roman" w:hAnsi="Times New Roman"/>
                <w:sz w:val="24"/>
                <w:szCs w:val="24"/>
                <w:lang w:val="en-US"/>
              </w:rPr>
              <w:t>CX98</w:t>
            </w:r>
          </w:p>
        </w:tc>
        <w:tc>
          <w:tcPr>
            <w:tcW w:w="3295" w:type="dxa"/>
          </w:tcPr>
          <w:p w:rsidR="009C4004" w:rsidRPr="006A57D4" w:rsidRDefault="009C4004" w:rsidP="006A57D4">
            <w:pPr>
              <w:pStyle w:val="ListParagraph"/>
              <w:spacing w:after="0" w:line="240" w:lineRule="auto"/>
              <w:ind w:left="0"/>
              <w:jc w:val="both"/>
              <w:rPr>
                <w:rFonts w:ascii="Times New Roman" w:hAnsi="Times New Roman"/>
                <w:sz w:val="24"/>
                <w:szCs w:val="24"/>
                <w:lang w:val="en-US"/>
              </w:rPr>
            </w:pPr>
            <w:r w:rsidRPr="006A57D4">
              <w:rPr>
                <w:rFonts w:ascii="Times New Roman" w:hAnsi="Times New Roman"/>
                <w:sz w:val="24"/>
                <w:szCs w:val="24"/>
                <w:lang w:val="en-US"/>
              </w:rPr>
              <w:t>AROCA Manuel</w:t>
            </w:r>
          </w:p>
          <w:p w:rsidR="009C4004" w:rsidRPr="006A57D4" w:rsidRDefault="009C4004" w:rsidP="006A57D4">
            <w:pPr>
              <w:pStyle w:val="ListParagraph"/>
              <w:spacing w:after="0" w:line="240" w:lineRule="auto"/>
              <w:ind w:left="0"/>
              <w:jc w:val="both"/>
              <w:rPr>
                <w:rFonts w:ascii="Times New Roman" w:hAnsi="Times New Roman"/>
                <w:sz w:val="24"/>
                <w:szCs w:val="24"/>
                <w:lang w:val="en-US"/>
              </w:rPr>
            </w:pPr>
            <w:r w:rsidRPr="006A57D4">
              <w:rPr>
                <w:rFonts w:ascii="Times New Roman" w:hAnsi="Times New Roman"/>
                <w:sz w:val="24"/>
                <w:szCs w:val="24"/>
                <w:lang w:val="en-US"/>
              </w:rPr>
              <w:t>BRANGBOUR Christiane</w:t>
            </w:r>
          </w:p>
        </w:tc>
        <w:tc>
          <w:tcPr>
            <w:tcW w:w="2931" w:type="dxa"/>
          </w:tcPr>
          <w:p w:rsidR="009C4004" w:rsidRPr="006A57D4" w:rsidRDefault="009C4004" w:rsidP="006A57D4">
            <w:pPr>
              <w:spacing w:after="0" w:line="240" w:lineRule="auto"/>
              <w:jc w:val="both"/>
              <w:rPr>
                <w:rFonts w:ascii="Times New Roman" w:hAnsi="Times New Roman"/>
                <w:sz w:val="24"/>
                <w:szCs w:val="24"/>
              </w:rPr>
            </w:pPr>
            <w:r w:rsidRPr="006A57D4">
              <w:rPr>
                <w:rFonts w:ascii="Times New Roman" w:hAnsi="Times New Roman"/>
                <w:sz w:val="24"/>
                <w:szCs w:val="24"/>
                <w:lang w:val="en-US"/>
              </w:rPr>
              <w:t>non</w:t>
            </w:r>
            <w:r w:rsidRPr="006A57D4">
              <w:rPr>
                <w:rFonts w:ascii="Times New Roman" w:hAnsi="Times New Roman"/>
                <w:sz w:val="24"/>
                <w:szCs w:val="24"/>
              </w:rPr>
              <w:t xml:space="preserve"> précisée</w:t>
            </w:r>
          </w:p>
          <w:p w:rsidR="009C4004" w:rsidRPr="006A57D4" w:rsidRDefault="009C4004" w:rsidP="006A57D4">
            <w:pPr>
              <w:pStyle w:val="ListParagraph"/>
              <w:spacing w:after="0" w:line="240" w:lineRule="auto"/>
              <w:ind w:left="0"/>
              <w:jc w:val="both"/>
              <w:rPr>
                <w:rFonts w:ascii="Times New Roman" w:hAnsi="Times New Roman"/>
                <w:sz w:val="24"/>
                <w:szCs w:val="24"/>
                <w:lang w:val="en-US"/>
              </w:rPr>
            </w:pPr>
          </w:p>
        </w:tc>
      </w:tr>
    </w:tbl>
    <w:p w:rsidR="009C4004" w:rsidRDefault="009C4004" w:rsidP="004958E3">
      <w:pPr>
        <w:ind w:left="709"/>
        <w:rPr>
          <w:rFonts w:ascii="Times New Roman" w:hAnsi="Times New Roman"/>
          <w:sz w:val="24"/>
          <w:szCs w:val="24"/>
        </w:rPr>
      </w:pPr>
    </w:p>
    <w:p w:rsidR="009C4004" w:rsidRPr="004958E3" w:rsidRDefault="009C4004" w:rsidP="004958E3">
      <w:pPr>
        <w:ind w:left="709"/>
        <w:rPr>
          <w:rFonts w:ascii="Times New Roman" w:hAnsi="Times New Roman"/>
          <w:sz w:val="24"/>
          <w:szCs w:val="24"/>
        </w:rPr>
      </w:pPr>
      <w:r w:rsidRPr="004958E3">
        <w:rPr>
          <w:rFonts w:ascii="Times New Roman" w:hAnsi="Times New Roman"/>
          <w:sz w:val="24"/>
          <w:szCs w:val="24"/>
        </w:rPr>
        <w:t>Un dispositif</w:t>
      </w:r>
      <w:r>
        <w:rPr>
          <w:rFonts w:ascii="Times New Roman" w:hAnsi="Times New Roman"/>
          <w:sz w:val="24"/>
          <w:szCs w:val="24"/>
        </w:rPr>
        <w:t xml:space="preserve"> pré</w:t>
      </w:r>
      <w:r w:rsidRPr="004958E3">
        <w:rPr>
          <w:rFonts w:ascii="Times New Roman" w:hAnsi="Times New Roman"/>
          <w:sz w:val="24"/>
          <w:szCs w:val="24"/>
        </w:rPr>
        <w:t xml:space="preserve">sente </w:t>
      </w:r>
      <w:r w:rsidRPr="004958E3">
        <w:rPr>
          <w:rFonts w:ascii="Times New Roman" w:hAnsi="Times New Roman"/>
          <w:sz w:val="24"/>
          <w:szCs w:val="24"/>
          <w:u w:val="single"/>
        </w:rPr>
        <w:t>un risque de pollution</w:t>
      </w:r>
      <w:r>
        <w:rPr>
          <w:rFonts w:ascii="Times New Roman" w:hAnsi="Times New Roman"/>
          <w:sz w:val="24"/>
          <w:szCs w:val="24"/>
          <w:u w:val="single"/>
        </w:rPr>
        <w:t> </w:t>
      </w:r>
      <w:r>
        <w:rPr>
          <w:rFonts w:ascii="Times New Roman" w:hAnsi="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6"/>
        <w:gridCol w:w="3295"/>
        <w:gridCol w:w="2931"/>
      </w:tblGrid>
      <w:tr w:rsidR="009C4004" w:rsidRPr="006A57D4" w:rsidTr="006A57D4">
        <w:tc>
          <w:tcPr>
            <w:tcW w:w="1676" w:type="dxa"/>
          </w:tcPr>
          <w:p w:rsidR="009C4004" w:rsidRPr="006A57D4" w:rsidRDefault="009C4004" w:rsidP="006A57D4">
            <w:pPr>
              <w:spacing w:after="0" w:line="240" w:lineRule="auto"/>
              <w:rPr>
                <w:rFonts w:ascii="Times New Roman" w:hAnsi="Times New Roman"/>
                <w:sz w:val="24"/>
                <w:szCs w:val="24"/>
              </w:rPr>
            </w:pPr>
            <w:r w:rsidRPr="006A57D4">
              <w:rPr>
                <w:rFonts w:ascii="Times New Roman" w:hAnsi="Times New Roman"/>
                <w:sz w:val="24"/>
                <w:szCs w:val="24"/>
              </w:rPr>
              <w:t>BS16</w:t>
            </w:r>
          </w:p>
        </w:tc>
        <w:tc>
          <w:tcPr>
            <w:tcW w:w="3295" w:type="dxa"/>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CASTELLET Vincenta</w:t>
            </w:r>
          </w:p>
        </w:tc>
        <w:tc>
          <w:tcPr>
            <w:tcW w:w="2931" w:type="dxa"/>
          </w:tcPr>
          <w:p w:rsidR="009C4004" w:rsidRPr="006A57D4" w:rsidRDefault="009C4004" w:rsidP="006A57D4">
            <w:pPr>
              <w:pStyle w:val="ListParagraph"/>
              <w:spacing w:after="0" w:line="240" w:lineRule="auto"/>
              <w:ind w:left="0"/>
              <w:jc w:val="both"/>
              <w:rPr>
                <w:rFonts w:ascii="Times New Roman" w:hAnsi="Times New Roman"/>
                <w:sz w:val="24"/>
                <w:szCs w:val="24"/>
              </w:rPr>
            </w:pPr>
            <w:r w:rsidRPr="006A57D4">
              <w:rPr>
                <w:rFonts w:ascii="Times New Roman" w:hAnsi="Times New Roman"/>
                <w:sz w:val="24"/>
                <w:szCs w:val="24"/>
              </w:rPr>
              <w:t>30/12/2010</w:t>
            </w:r>
          </w:p>
        </w:tc>
      </w:tr>
    </w:tbl>
    <w:p w:rsidR="009C4004" w:rsidRDefault="009C4004" w:rsidP="009C4510">
      <w:pPr>
        <w:pStyle w:val="ListParagraph"/>
        <w:spacing w:after="0" w:line="240" w:lineRule="auto"/>
        <w:ind w:left="426" w:firstLine="283"/>
        <w:jc w:val="both"/>
        <w:rPr>
          <w:rFonts w:ascii="Times New Roman" w:hAnsi="Times New Roman"/>
          <w:b/>
          <w:i/>
          <w:sz w:val="24"/>
          <w:szCs w:val="24"/>
        </w:rPr>
      </w:pPr>
    </w:p>
    <w:p w:rsidR="009C4004" w:rsidRDefault="009C4004" w:rsidP="009C4510">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Aucun stockage d’hydrocarbures, de produits chimiques, produits agricoles  ou industriels, bassin de rétention ou dépôt divers n’a été recensé dans la zone.</w:t>
      </w:r>
    </w:p>
    <w:p w:rsidR="009C4004" w:rsidRDefault="009C4004" w:rsidP="009C4510">
      <w:pPr>
        <w:pStyle w:val="ListParagraph"/>
        <w:spacing w:after="0" w:line="240" w:lineRule="auto"/>
        <w:ind w:left="0" w:firstLine="851"/>
        <w:jc w:val="both"/>
        <w:rPr>
          <w:rFonts w:ascii="Times New Roman" w:hAnsi="Times New Roman"/>
          <w:sz w:val="24"/>
          <w:szCs w:val="24"/>
        </w:rPr>
      </w:pPr>
    </w:p>
    <w:p w:rsidR="009C4004" w:rsidRPr="00E36C41" w:rsidRDefault="009C4004" w:rsidP="009C4510">
      <w:pPr>
        <w:spacing w:after="0" w:line="240" w:lineRule="auto"/>
        <w:jc w:val="both"/>
        <w:rPr>
          <w:rFonts w:ascii="Times New Roman" w:hAnsi="Times New Roman"/>
          <w:sz w:val="24"/>
          <w:szCs w:val="24"/>
          <w:u w:val="single"/>
        </w:rPr>
      </w:pPr>
      <w:r w:rsidRPr="00E36C41">
        <w:rPr>
          <w:rFonts w:ascii="Times New Roman" w:hAnsi="Times New Roman"/>
          <w:sz w:val="24"/>
          <w:szCs w:val="24"/>
          <w:u w:val="single"/>
        </w:rPr>
        <w:t>Avis du maire de Lunel.</w:t>
      </w:r>
    </w:p>
    <w:p w:rsidR="009C4004" w:rsidRDefault="009C4004" w:rsidP="009C4510">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 Le recensement et le diagnostic des installations d’assainissement individuel font partie des missions déléguées » à VEOLIA. « Un renforcement des contrôles et des relances des propriétaires d’installations non encore inspectées de la commune et comprises dans le PPR sera demandé au délégataire ».</w:t>
      </w:r>
    </w:p>
    <w:p w:rsidR="009C4004" w:rsidRDefault="009C4004" w:rsidP="009C4510">
      <w:pPr>
        <w:pStyle w:val="ListParagraph"/>
        <w:spacing w:after="0" w:line="240" w:lineRule="auto"/>
        <w:ind w:left="0" w:firstLine="851"/>
        <w:jc w:val="both"/>
        <w:rPr>
          <w:rFonts w:ascii="Times New Roman" w:hAnsi="Times New Roman"/>
          <w:sz w:val="24"/>
          <w:szCs w:val="24"/>
        </w:rPr>
      </w:pPr>
    </w:p>
    <w:p w:rsidR="009C4004" w:rsidRDefault="009C4004" w:rsidP="002C439F">
      <w:pPr>
        <w:pStyle w:val="ListParagraph"/>
        <w:spacing w:after="0" w:line="240" w:lineRule="auto"/>
        <w:ind w:left="0"/>
        <w:jc w:val="both"/>
        <w:rPr>
          <w:rFonts w:ascii="Times New Roman" w:hAnsi="Times New Roman"/>
          <w:sz w:val="24"/>
          <w:szCs w:val="24"/>
          <w:u w:val="single"/>
        </w:rPr>
      </w:pPr>
      <w:r w:rsidRPr="002C439F">
        <w:rPr>
          <w:rFonts w:ascii="Times New Roman" w:hAnsi="Times New Roman"/>
          <w:sz w:val="24"/>
          <w:szCs w:val="24"/>
          <w:u w:val="single"/>
        </w:rPr>
        <w:t>Avis de l’hydrogéologue agréé.</w:t>
      </w:r>
    </w:p>
    <w:p w:rsidR="009C4004" w:rsidRDefault="009C4004" w:rsidP="002C439F">
      <w:pPr>
        <w:pStyle w:val="ListParagraph"/>
        <w:spacing w:after="0" w:line="240" w:lineRule="auto"/>
        <w:ind w:left="0" w:firstLine="851"/>
        <w:jc w:val="both"/>
        <w:rPr>
          <w:rFonts w:ascii="Times New Roman" w:hAnsi="Times New Roman"/>
          <w:sz w:val="24"/>
          <w:szCs w:val="24"/>
        </w:rPr>
      </w:pPr>
      <w:r w:rsidRPr="002C439F">
        <w:rPr>
          <w:rFonts w:ascii="Times New Roman" w:hAnsi="Times New Roman"/>
          <w:sz w:val="24"/>
          <w:szCs w:val="24"/>
        </w:rPr>
        <w:t>Pour les mêmes raisons et dans les m</w:t>
      </w:r>
      <w:r>
        <w:rPr>
          <w:rFonts w:ascii="Times New Roman" w:hAnsi="Times New Roman"/>
          <w:sz w:val="24"/>
          <w:szCs w:val="24"/>
        </w:rPr>
        <w:t>ê</w:t>
      </w:r>
      <w:r w:rsidRPr="002C439F">
        <w:rPr>
          <w:rFonts w:ascii="Times New Roman" w:hAnsi="Times New Roman"/>
          <w:sz w:val="24"/>
          <w:szCs w:val="24"/>
        </w:rPr>
        <w:t xml:space="preserve">mes limites qu’indiquées </w:t>
      </w:r>
      <w:r>
        <w:rPr>
          <w:rFonts w:ascii="Times New Roman" w:hAnsi="Times New Roman"/>
          <w:sz w:val="24"/>
          <w:szCs w:val="24"/>
        </w:rPr>
        <w:t>pour les forages individuels, Mr Perrissol estime que ces risques de pollution sont improbables.</w:t>
      </w:r>
    </w:p>
    <w:p w:rsidR="009C4004" w:rsidRPr="002C439F" w:rsidRDefault="009C4004" w:rsidP="002C439F">
      <w:pPr>
        <w:pStyle w:val="ListParagraph"/>
        <w:spacing w:after="0" w:line="240" w:lineRule="auto"/>
        <w:ind w:left="0"/>
        <w:jc w:val="both"/>
        <w:rPr>
          <w:rFonts w:ascii="Times New Roman" w:hAnsi="Times New Roman"/>
          <w:sz w:val="24"/>
          <w:szCs w:val="24"/>
        </w:rPr>
      </w:pPr>
    </w:p>
    <w:p w:rsidR="009C4004" w:rsidRPr="000230B1" w:rsidRDefault="009C4004" w:rsidP="009C4510">
      <w:pPr>
        <w:pStyle w:val="ListParagraph"/>
        <w:spacing w:after="0" w:line="240" w:lineRule="auto"/>
        <w:ind w:left="0"/>
        <w:jc w:val="both"/>
        <w:rPr>
          <w:rFonts w:ascii="Times New Roman" w:hAnsi="Times New Roman"/>
          <w:i/>
          <w:sz w:val="24"/>
          <w:szCs w:val="24"/>
          <w:u w:val="single"/>
        </w:rPr>
      </w:pPr>
      <w:r w:rsidRPr="000230B1">
        <w:rPr>
          <w:rFonts w:ascii="Times New Roman" w:hAnsi="Times New Roman"/>
          <w:i/>
          <w:sz w:val="24"/>
          <w:szCs w:val="24"/>
          <w:u w:val="single"/>
        </w:rPr>
        <w:t>Commentaire du commissaire enquêteur.</w:t>
      </w:r>
    </w:p>
    <w:p w:rsidR="009C4004" w:rsidRDefault="009C4004" w:rsidP="009C4510">
      <w:pPr>
        <w:spacing w:after="0" w:line="240" w:lineRule="auto"/>
        <w:ind w:firstLine="851"/>
        <w:jc w:val="both"/>
        <w:rPr>
          <w:rFonts w:ascii="Times New Roman" w:hAnsi="Times New Roman"/>
          <w:i/>
          <w:sz w:val="24"/>
          <w:szCs w:val="24"/>
        </w:rPr>
      </w:pPr>
      <w:r>
        <w:rPr>
          <w:rFonts w:ascii="Times New Roman" w:hAnsi="Times New Roman"/>
          <w:i/>
          <w:sz w:val="24"/>
          <w:szCs w:val="24"/>
        </w:rPr>
        <w:t xml:space="preserve">L’ancienneté des recensements et des contrôles ainsi que leur caractère lacunaire doit inciter la commune à être plus attentive. Elle doit demander à son délégataire VEOLIA de faire rapidement un inventaire </w:t>
      </w:r>
      <w:r w:rsidRPr="00C44627">
        <w:rPr>
          <w:rFonts w:ascii="Times New Roman" w:hAnsi="Times New Roman"/>
          <w:i/>
          <w:sz w:val="24"/>
          <w:szCs w:val="24"/>
          <w:u w:val="single"/>
        </w:rPr>
        <w:t>complet et actualisé</w:t>
      </w:r>
      <w:r>
        <w:rPr>
          <w:rFonts w:ascii="Times New Roman" w:hAnsi="Times New Roman"/>
          <w:i/>
          <w:sz w:val="24"/>
          <w:szCs w:val="24"/>
        </w:rPr>
        <w:t xml:space="preserve"> des installations d’assainissement individuel.</w:t>
      </w:r>
    </w:p>
    <w:p w:rsidR="009C4004" w:rsidRPr="000230B1" w:rsidRDefault="009C4004" w:rsidP="009C4510">
      <w:pPr>
        <w:spacing w:after="0" w:line="240" w:lineRule="auto"/>
        <w:ind w:firstLine="851"/>
        <w:jc w:val="both"/>
        <w:rPr>
          <w:rFonts w:ascii="Times New Roman" w:hAnsi="Times New Roman"/>
          <w:i/>
          <w:sz w:val="24"/>
          <w:szCs w:val="24"/>
        </w:rPr>
      </w:pPr>
    </w:p>
    <w:p w:rsidR="009C4004" w:rsidRDefault="009C4004" w:rsidP="009C4510">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Au total, pour chacune des trois</w:t>
      </w:r>
      <w:r w:rsidRPr="000230B1">
        <w:rPr>
          <w:rFonts w:ascii="Times New Roman" w:hAnsi="Times New Roman"/>
          <w:i/>
          <w:sz w:val="24"/>
          <w:szCs w:val="24"/>
        </w:rPr>
        <w:t xml:space="preserve"> priorités considérées ci-dessus, l’application du principe de précaution doit inciter la commune à </w:t>
      </w:r>
      <w:r>
        <w:rPr>
          <w:rFonts w:ascii="Times New Roman" w:hAnsi="Times New Roman"/>
          <w:i/>
          <w:sz w:val="24"/>
          <w:szCs w:val="24"/>
        </w:rPr>
        <w:t xml:space="preserve">bien </w:t>
      </w:r>
      <w:r w:rsidRPr="000230B1">
        <w:rPr>
          <w:rFonts w:ascii="Times New Roman" w:hAnsi="Times New Roman"/>
          <w:i/>
          <w:sz w:val="24"/>
          <w:szCs w:val="24"/>
        </w:rPr>
        <w:t>prendre la mesure des risques de pollution et à les éliminer</w:t>
      </w:r>
      <w:r>
        <w:rPr>
          <w:rFonts w:ascii="Times New Roman" w:hAnsi="Times New Roman"/>
          <w:i/>
          <w:sz w:val="24"/>
          <w:szCs w:val="24"/>
        </w:rPr>
        <w:t xml:space="preserve"> rapidement</w:t>
      </w:r>
      <w:r w:rsidRPr="000230B1">
        <w:rPr>
          <w:rFonts w:ascii="Times New Roman" w:hAnsi="Times New Roman"/>
          <w:i/>
          <w:sz w:val="24"/>
          <w:szCs w:val="24"/>
        </w:rPr>
        <w:t>. Les autres principes (action préventive, pollueur-payeur, participation) définis dans l’article L110-1 du code de l’environnemen</w:t>
      </w:r>
      <w:r>
        <w:rPr>
          <w:rFonts w:ascii="Times New Roman" w:hAnsi="Times New Roman"/>
          <w:i/>
          <w:sz w:val="24"/>
          <w:szCs w:val="24"/>
        </w:rPr>
        <w:t>t devraient également s’imposer.</w:t>
      </w:r>
    </w:p>
    <w:p w:rsidR="009C4004" w:rsidRPr="000230B1" w:rsidRDefault="009C4004" w:rsidP="009C4510">
      <w:pPr>
        <w:pStyle w:val="ListParagraph"/>
        <w:spacing w:after="0" w:line="240" w:lineRule="auto"/>
        <w:ind w:left="0" w:firstLine="851"/>
        <w:jc w:val="both"/>
        <w:rPr>
          <w:rFonts w:ascii="Times New Roman" w:hAnsi="Times New Roman"/>
          <w:i/>
          <w:sz w:val="24"/>
          <w:szCs w:val="24"/>
        </w:rPr>
      </w:pPr>
    </w:p>
    <w:p w:rsidR="009C4004" w:rsidRPr="008A1E2B" w:rsidRDefault="009C4004" w:rsidP="00FE76F3">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52-5b</w:t>
      </w:r>
      <w:r w:rsidRPr="008A1E2B">
        <w:rPr>
          <w:rFonts w:ascii="Times New Roman" w:hAnsi="Times New Roman"/>
          <w:b/>
          <w:sz w:val="24"/>
          <w:szCs w:val="24"/>
        </w:rPr>
        <w:t>. Risques de pollution du p</w:t>
      </w:r>
      <w:r>
        <w:rPr>
          <w:rFonts w:ascii="Times New Roman" w:hAnsi="Times New Roman"/>
          <w:b/>
          <w:sz w:val="24"/>
          <w:szCs w:val="24"/>
        </w:rPr>
        <w:t>érimètre de protection éloigné</w:t>
      </w:r>
      <w:r w:rsidRPr="008A1E2B">
        <w:rPr>
          <w:rFonts w:ascii="Times New Roman" w:hAnsi="Times New Roman"/>
          <w:b/>
          <w:sz w:val="24"/>
          <w:szCs w:val="24"/>
        </w:rPr>
        <w:t>.</w:t>
      </w:r>
    </w:p>
    <w:p w:rsidR="009C4004" w:rsidRDefault="009C4004" w:rsidP="000C039F">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Au nord du PPR, l’aquifère des calcaires présente une très grande vulnérabilité car les eaux de surface peuvent pénétrer directement dans l’aquifère karstique (Dossier A, pièce 6, page 15).</w:t>
      </w:r>
    </w:p>
    <w:p w:rsidR="009C4004" w:rsidRDefault="009C4004" w:rsidP="000C039F">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 xml:space="preserve">Outre les risques dus au déversement accidentel de matières dangereuses sur ou à proximité de l’autoroute A9 et de la future ligne à grande vitesse, </w:t>
      </w:r>
      <w:r>
        <w:rPr>
          <w:rFonts w:ascii="Times New Roman" w:hAnsi="Times New Roman"/>
          <w:color w:val="000000"/>
          <w:sz w:val="24"/>
          <w:szCs w:val="24"/>
          <w:lang w:eastAsia="fr-FR"/>
        </w:rPr>
        <w:t>le rapport d’étude préalable d’Hydro Géo Services du 16/10/2007</w:t>
      </w:r>
      <w:r>
        <w:rPr>
          <w:rFonts w:ascii="Times New Roman" w:hAnsi="Times New Roman"/>
          <w:sz w:val="24"/>
          <w:szCs w:val="24"/>
        </w:rPr>
        <w:t xml:space="preserve"> fait état de nombreuses sources de pollution potentielles (Dossier A, pièce 5).</w:t>
      </w:r>
    </w:p>
    <w:p w:rsidR="009C4004" w:rsidRDefault="009C4004" w:rsidP="000C039F">
      <w:pPr>
        <w:pStyle w:val="ListParagraph"/>
        <w:spacing w:after="0" w:line="240" w:lineRule="auto"/>
        <w:ind w:left="0" w:firstLine="851"/>
        <w:jc w:val="both"/>
        <w:rPr>
          <w:rFonts w:ascii="Times New Roman" w:hAnsi="Times New Roman"/>
          <w:sz w:val="24"/>
          <w:szCs w:val="24"/>
        </w:rPr>
      </w:pPr>
    </w:p>
    <w:p w:rsidR="009C4004" w:rsidRPr="00923F88" w:rsidRDefault="009C4004" w:rsidP="00923F88">
      <w:pPr>
        <w:pStyle w:val="ListParagraph"/>
        <w:spacing w:after="0" w:line="240" w:lineRule="auto"/>
        <w:ind w:left="0"/>
        <w:jc w:val="both"/>
        <w:rPr>
          <w:rFonts w:ascii="Times New Roman" w:hAnsi="Times New Roman"/>
          <w:sz w:val="24"/>
          <w:szCs w:val="24"/>
          <w:u w:val="single"/>
        </w:rPr>
      </w:pPr>
      <w:r w:rsidRPr="002C439F">
        <w:rPr>
          <w:rFonts w:ascii="Times New Roman" w:hAnsi="Times New Roman"/>
          <w:sz w:val="24"/>
          <w:szCs w:val="24"/>
          <w:u w:val="single"/>
        </w:rPr>
        <w:t>Avis de l’hydrogéologue agréé.</w:t>
      </w:r>
    </w:p>
    <w:p w:rsidR="009C4004" w:rsidRDefault="009C4004" w:rsidP="00432175">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 xml:space="preserve">Monsieur Michel Perrissol </w:t>
      </w:r>
      <w:r w:rsidRPr="001D7229">
        <w:rPr>
          <w:rFonts w:ascii="Times New Roman" w:hAnsi="Times New Roman"/>
          <w:sz w:val="24"/>
          <w:szCs w:val="24"/>
        </w:rPr>
        <w:t>a souligné dans son rapport</w:t>
      </w:r>
      <w:r>
        <w:rPr>
          <w:rFonts w:ascii="Times New Roman" w:hAnsi="Times New Roman"/>
          <w:sz w:val="24"/>
          <w:szCs w:val="24"/>
        </w:rPr>
        <w:t xml:space="preserve"> </w:t>
      </w:r>
      <w:r w:rsidRPr="001D7229">
        <w:rPr>
          <w:rFonts w:ascii="Times New Roman" w:hAnsi="Times New Roman"/>
          <w:sz w:val="24"/>
          <w:szCs w:val="24"/>
        </w:rPr>
        <w:t>la grande vulnérabilité de l’aquifère dans ce périmètre : il ne donne un avis favorable au prélèvement qu’à la condition du strict respect des dispositions de protection prescrites</w:t>
      </w:r>
      <w:r>
        <w:rPr>
          <w:rFonts w:ascii="Times New Roman" w:hAnsi="Times New Roman"/>
          <w:sz w:val="24"/>
          <w:szCs w:val="24"/>
        </w:rPr>
        <w:t xml:space="preserve"> (Dossier A pièce 5)</w:t>
      </w:r>
      <w:r w:rsidRPr="001D7229">
        <w:rPr>
          <w:rFonts w:ascii="Times New Roman" w:hAnsi="Times New Roman"/>
          <w:sz w:val="24"/>
          <w:szCs w:val="24"/>
        </w:rPr>
        <w:t>.</w:t>
      </w:r>
    </w:p>
    <w:p w:rsidR="009C4004" w:rsidRDefault="009C4004" w:rsidP="00432175">
      <w:pPr>
        <w:pStyle w:val="ListParagraph"/>
        <w:spacing w:after="0" w:line="240" w:lineRule="auto"/>
        <w:ind w:left="0" w:firstLine="851"/>
        <w:jc w:val="both"/>
        <w:rPr>
          <w:rFonts w:ascii="Times New Roman" w:hAnsi="Times New Roman"/>
          <w:sz w:val="24"/>
          <w:szCs w:val="24"/>
        </w:rPr>
      </w:pPr>
    </w:p>
    <w:p w:rsidR="009C4004" w:rsidRPr="00E36C41" w:rsidRDefault="009C4004" w:rsidP="001D7229">
      <w:pPr>
        <w:spacing w:after="0" w:line="240" w:lineRule="auto"/>
        <w:jc w:val="both"/>
        <w:rPr>
          <w:rFonts w:ascii="Times New Roman" w:hAnsi="Times New Roman"/>
          <w:sz w:val="24"/>
          <w:szCs w:val="24"/>
          <w:u w:val="single"/>
        </w:rPr>
      </w:pPr>
      <w:r w:rsidRPr="00E36C41">
        <w:rPr>
          <w:rFonts w:ascii="Times New Roman" w:hAnsi="Times New Roman"/>
          <w:sz w:val="24"/>
          <w:szCs w:val="24"/>
          <w:u w:val="single"/>
        </w:rPr>
        <w:t>Avis du maire de Lunel.</w:t>
      </w:r>
    </w:p>
    <w:p w:rsidR="009C4004" w:rsidRDefault="009C4004" w:rsidP="001D7229">
      <w:pPr>
        <w:spacing w:after="0" w:line="240" w:lineRule="auto"/>
        <w:ind w:firstLine="851"/>
        <w:jc w:val="both"/>
        <w:rPr>
          <w:rFonts w:ascii="Times New Roman" w:hAnsi="Times New Roman"/>
          <w:sz w:val="24"/>
          <w:szCs w:val="24"/>
        </w:rPr>
      </w:pPr>
      <w:r>
        <w:rPr>
          <w:rFonts w:ascii="Times New Roman" w:hAnsi="Times New Roman"/>
          <w:sz w:val="24"/>
          <w:szCs w:val="24"/>
        </w:rPr>
        <w:t>Le plan d’alerte et d’intervention concernera également l’autoroute A9 et la future LGV.</w:t>
      </w:r>
    </w:p>
    <w:p w:rsidR="009C4004" w:rsidRPr="001D7229" w:rsidRDefault="009C4004" w:rsidP="001D7229">
      <w:pPr>
        <w:spacing w:after="0" w:line="240" w:lineRule="auto"/>
        <w:ind w:firstLine="851"/>
        <w:jc w:val="both"/>
        <w:rPr>
          <w:rFonts w:ascii="Times New Roman" w:hAnsi="Times New Roman"/>
          <w:sz w:val="24"/>
          <w:szCs w:val="24"/>
        </w:rPr>
      </w:pPr>
    </w:p>
    <w:p w:rsidR="009C4004" w:rsidRPr="001D7229" w:rsidRDefault="009C4004" w:rsidP="001D7229">
      <w:pPr>
        <w:pStyle w:val="ListParagraph"/>
        <w:spacing w:after="0" w:line="240" w:lineRule="auto"/>
        <w:ind w:left="0"/>
        <w:jc w:val="both"/>
        <w:rPr>
          <w:rFonts w:ascii="Times New Roman" w:hAnsi="Times New Roman"/>
          <w:i/>
          <w:sz w:val="24"/>
          <w:szCs w:val="24"/>
          <w:u w:val="single"/>
        </w:rPr>
      </w:pPr>
      <w:r w:rsidRPr="000230B1">
        <w:rPr>
          <w:rFonts w:ascii="Times New Roman" w:hAnsi="Times New Roman"/>
          <w:i/>
          <w:sz w:val="24"/>
          <w:szCs w:val="24"/>
          <w:u w:val="single"/>
        </w:rPr>
        <w:t>Commen</w:t>
      </w:r>
      <w:r>
        <w:rPr>
          <w:rFonts w:ascii="Times New Roman" w:hAnsi="Times New Roman"/>
          <w:i/>
          <w:sz w:val="24"/>
          <w:szCs w:val="24"/>
          <w:u w:val="single"/>
        </w:rPr>
        <w:t>taire du commissaire enquêteur.</w:t>
      </w:r>
    </w:p>
    <w:p w:rsidR="009C4004" w:rsidRDefault="009C4004" w:rsidP="001D7229">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Il sera recommandé aux communes de Saint-Sériès, Villetelle et Saturargues de se conformer avec rigueur aux prescriptions relatives au PPE, tant dans la règlementation des zones concernées que dans le contrôle de son application.</w:t>
      </w:r>
    </w:p>
    <w:p w:rsidR="009C4004" w:rsidRPr="000230B1" w:rsidRDefault="009C4004" w:rsidP="00CF1CC1">
      <w:pPr>
        <w:pStyle w:val="ListParagraph"/>
        <w:spacing w:after="0" w:line="240" w:lineRule="auto"/>
        <w:ind w:left="709"/>
        <w:jc w:val="both"/>
        <w:rPr>
          <w:rFonts w:ascii="Times New Roman" w:hAnsi="Times New Roman"/>
          <w:i/>
          <w:sz w:val="24"/>
          <w:szCs w:val="24"/>
        </w:rPr>
      </w:pPr>
    </w:p>
    <w:p w:rsidR="009C4004" w:rsidRDefault="009C4004" w:rsidP="00CF1CC1">
      <w:pPr>
        <w:jc w:val="both"/>
        <w:rPr>
          <w:rFonts w:ascii="Times New Roman" w:hAnsi="Times New Roman"/>
          <w:b/>
          <w:sz w:val="24"/>
          <w:szCs w:val="24"/>
        </w:rPr>
      </w:pPr>
      <w:r>
        <w:rPr>
          <w:rFonts w:ascii="Times New Roman" w:hAnsi="Times New Roman"/>
          <w:b/>
          <w:sz w:val="24"/>
          <w:szCs w:val="24"/>
        </w:rPr>
        <w:t>52-5c- Qualité de l’eau prélevée.</w:t>
      </w:r>
    </w:p>
    <w:p w:rsidR="009C4004" w:rsidRDefault="009C4004" w:rsidP="006142ED">
      <w:pPr>
        <w:ind w:firstLine="709"/>
        <w:jc w:val="both"/>
        <w:rPr>
          <w:rFonts w:ascii="Times New Roman" w:hAnsi="Times New Roman"/>
          <w:sz w:val="24"/>
          <w:szCs w:val="24"/>
        </w:rPr>
      </w:pPr>
      <w:r>
        <w:rPr>
          <w:rFonts w:ascii="Times New Roman" w:hAnsi="Times New Roman"/>
          <w:sz w:val="24"/>
          <w:szCs w:val="24"/>
        </w:rPr>
        <w:t>L’eau étant d’origine karstique, la turbidité doit être surveillée (Dossier B, pièce 3, page 31).</w:t>
      </w:r>
    </w:p>
    <w:p w:rsidR="009C4004" w:rsidRDefault="009C4004" w:rsidP="006142ED">
      <w:pPr>
        <w:ind w:firstLine="709"/>
        <w:jc w:val="both"/>
        <w:rPr>
          <w:rFonts w:ascii="Times New Roman" w:hAnsi="Times New Roman"/>
          <w:sz w:val="24"/>
          <w:szCs w:val="24"/>
        </w:rPr>
      </w:pPr>
      <w:r w:rsidRPr="006142ED">
        <w:rPr>
          <w:rFonts w:ascii="Times New Roman" w:hAnsi="Times New Roman"/>
          <w:sz w:val="24"/>
          <w:szCs w:val="24"/>
        </w:rPr>
        <w:t>Da</w:t>
      </w:r>
      <w:r>
        <w:rPr>
          <w:rFonts w:ascii="Times New Roman" w:hAnsi="Times New Roman"/>
          <w:sz w:val="24"/>
          <w:szCs w:val="24"/>
        </w:rPr>
        <w:t>ns la conclusion de son rapport du 20/10/2009, Monsieur Perrissol conditionne son avis favorable à la disparition ou au maintien en dessous de la teneur autorisée du 1,1,2,2,-tétrachloroéthylène.</w:t>
      </w:r>
    </w:p>
    <w:p w:rsidR="009C4004" w:rsidRDefault="009C4004" w:rsidP="006142ED">
      <w:pPr>
        <w:ind w:firstLine="709"/>
        <w:jc w:val="both"/>
        <w:rPr>
          <w:rFonts w:ascii="Times New Roman" w:hAnsi="Times New Roman"/>
          <w:sz w:val="24"/>
          <w:szCs w:val="24"/>
        </w:rPr>
      </w:pPr>
      <w:r>
        <w:rPr>
          <w:rFonts w:ascii="Times New Roman" w:hAnsi="Times New Roman"/>
          <w:sz w:val="24"/>
          <w:szCs w:val="24"/>
        </w:rPr>
        <w:t>La question est donc de savoir si l’eau prélevée est de bonne qualité.</w:t>
      </w:r>
    </w:p>
    <w:p w:rsidR="009C4004" w:rsidRPr="00E36C41" w:rsidRDefault="009C4004" w:rsidP="001C67D8">
      <w:pPr>
        <w:spacing w:after="0" w:line="240" w:lineRule="auto"/>
        <w:jc w:val="both"/>
        <w:rPr>
          <w:rFonts w:ascii="Times New Roman" w:hAnsi="Times New Roman"/>
          <w:sz w:val="24"/>
          <w:szCs w:val="24"/>
          <w:u w:val="single"/>
        </w:rPr>
      </w:pPr>
      <w:r w:rsidRPr="00E36C41">
        <w:rPr>
          <w:rFonts w:ascii="Times New Roman" w:hAnsi="Times New Roman"/>
          <w:sz w:val="24"/>
          <w:szCs w:val="24"/>
          <w:u w:val="single"/>
        </w:rPr>
        <w:t>Avis du maire de Lunel.</w:t>
      </w:r>
    </w:p>
    <w:p w:rsidR="009C4004" w:rsidRDefault="009C4004" w:rsidP="006142ED">
      <w:pPr>
        <w:ind w:firstLine="709"/>
        <w:jc w:val="both"/>
        <w:rPr>
          <w:rFonts w:ascii="Times New Roman" w:hAnsi="Times New Roman"/>
          <w:sz w:val="24"/>
          <w:szCs w:val="24"/>
        </w:rPr>
      </w:pPr>
      <w:r>
        <w:rPr>
          <w:rFonts w:ascii="Times New Roman" w:hAnsi="Times New Roman"/>
          <w:sz w:val="24"/>
          <w:szCs w:val="24"/>
        </w:rPr>
        <w:t xml:space="preserve">A la question posée dès le 26 </w:t>
      </w:r>
      <w:r w:rsidRPr="001C67D8">
        <w:rPr>
          <w:rFonts w:ascii="Times New Roman" w:hAnsi="Times New Roman"/>
          <w:sz w:val="24"/>
          <w:szCs w:val="24"/>
        </w:rPr>
        <w:t>février 2014</w:t>
      </w:r>
      <w:r>
        <w:rPr>
          <w:rFonts w:ascii="Times New Roman" w:hAnsi="Times New Roman"/>
          <w:sz w:val="24"/>
          <w:szCs w:val="24"/>
        </w:rPr>
        <w:t xml:space="preserve"> (</w:t>
      </w:r>
      <w:r w:rsidRPr="00932DC3">
        <w:rPr>
          <w:rFonts w:ascii="Times New Roman" w:hAnsi="Times New Roman"/>
          <w:b/>
          <w:sz w:val="24"/>
          <w:szCs w:val="24"/>
        </w:rPr>
        <w:t xml:space="preserve">Annexe </w:t>
      </w:r>
      <w:r>
        <w:rPr>
          <w:rFonts w:ascii="Times New Roman" w:hAnsi="Times New Roman"/>
          <w:b/>
          <w:sz w:val="24"/>
          <w:szCs w:val="24"/>
        </w:rPr>
        <w:t>III</w:t>
      </w:r>
      <w:r w:rsidRPr="00932DC3">
        <w:rPr>
          <w:rFonts w:ascii="Times New Roman" w:hAnsi="Times New Roman"/>
          <w:b/>
          <w:sz w:val="24"/>
          <w:szCs w:val="24"/>
        </w:rPr>
        <w:t>, pièce</w:t>
      </w:r>
      <w:r>
        <w:rPr>
          <w:rFonts w:ascii="Times New Roman" w:hAnsi="Times New Roman"/>
          <w:sz w:val="24"/>
          <w:szCs w:val="24"/>
        </w:rPr>
        <w:t xml:space="preserve"> </w:t>
      </w:r>
      <w:r w:rsidRPr="009C4510">
        <w:rPr>
          <w:rFonts w:ascii="Times New Roman" w:hAnsi="Times New Roman"/>
          <w:b/>
          <w:sz w:val="24"/>
          <w:szCs w:val="24"/>
        </w:rPr>
        <w:t>31</w:t>
      </w:r>
      <w:r>
        <w:rPr>
          <w:rFonts w:ascii="Times New Roman" w:hAnsi="Times New Roman"/>
          <w:sz w:val="24"/>
          <w:szCs w:val="24"/>
        </w:rPr>
        <w:t>), il a été répondu que le forage n’étant pas opérationnel, aucune nouvelle mesure n’a pu être faite. Mais de nouvelles analyses seront faites avant la mise en distribution de l’eau sur le réseau.</w:t>
      </w:r>
    </w:p>
    <w:p w:rsidR="009C4004" w:rsidRDefault="009C4004" w:rsidP="006142ED">
      <w:pPr>
        <w:ind w:firstLine="709"/>
        <w:jc w:val="both"/>
        <w:rPr>
          <w:rFonts w:ascii="Times New Roman" w:hAnsi="Times New Roman"/>
          <w:sz w:val="24"/>
          <w:szCs w:val="24"/>
        </w:rPr>
      </w:pPr>
    </w:p>
    <w:p w:rsidR="009C4004" w:rsidRDefault="009C4004" w:rsidP="006142ED">
      <w:pPr>
        <w:ind w:firstLine="709"/>
        <w:jc w:val="both"/>
        <w:rPr>
          <w:rFonts w:ascii="Times New Roman" w:hAnsi="Times New Roman"/>
          <w:sz w:val="24"/>
          <w:szCs w:val="24"/>
        </w:rPr>
      </w:pPr>
    </w:p>
    <w:p w:rsidR="009C4004" w:rsidRDefault="009C4004" w:rsidP="001C67D8">
      <w:pPr>
        <w:jc w:val="both"/>
        <w:rPr>
          <w:rFonts w:ascii="Times New Roman" w:hAnsi="Times New Roman"/>
          <w:sz w:val="24"/>
          <w:szCs w:val="24"/>
        </w:rPr>
      </w:pPr>
      <w:r w:rsidRPr="00340F06">
        <w:rPr>
          <w:rFonts w:ascii="Times New Roman" w:hAnsi="Times New Roman"/>
          <w:sz w:val="24"/>
          <w:szCs w:val="24"/>
          <w:u w:val="single"/>
        </w:rPr>
        <w:t>Avis de l’Agence régionale de santé (ARS).</w:t>
      </w:r>
      <w:r w:rsidRPr="009C4510">
        <w:rPr>
          <w:rFonts w:ascii="Times New Roman" w:hAnsi="Times New Roman"/>
          <w:sz w:val="24"/>
          <w:szCs w:val="24"/>
        </w:rPr>
        <w:t xml:space="preserve"> </w:t>
      </w:r>
      <w:r>
        <w:rPr>
          <w:rFonts w:ascii="Times New Roman" w:hAnsi="Times New Roman"/>
          <w:sz w:val="24"/>
          <w:szCs w:val="24"/>
        </w:rPr>
        <w:t>(</w:t>
      </w:r>
      <w:r w:rsidRPr="00932DC3">
        <w:rPr>
          <w:rFonts w:ascii="Times New Roman" w:hAnsi="Times New Roman"/>
          <w:b/>
          <w:sz w:val="24"/>
          <w:szCs w:val="24"/>
        </w:rPr>
        <w:t xml:space="preserve">Annexe </w:t>
      </w:r>
      <w:r>
        <w:rPr>
          <w:rFonts w:ascii="Times New Roman" w:hAnsi="Times New Roman"/>
          <w:b/>
          <w:sz w:val="24"/>
          <w:szCs w:val="24"/>
        </w:rPr>
        <w:t>III</w:t>
      </w:r>
      <w:r w:rsidRPr="00932DC3">
        <w:rPr>
          <w:rFonts w:ascii="Times New Roman" w:hAnsi="Times New Roman"/>
          <w:b/>
          <w:sz w:val="24"/>
          <w:szCs w:val="24"/>
        </w:rPr>
        <w:t>, pièce</w:t>
      </w:r>
      <w:r>
        <w:rPr>
          <w:rFonts w:ascii="Times New Roman" w:hAnsi="Times New Roman"/>
          <w:sz w:val="24"/>
          <w:szCs w:val="24"/>
        </w:rPr>
        <w:t xml:space="preserve"> </w:t>
      </w:r>
      <w:r>
        <w:rPr>
          <w:rFonts w:ascii="Times New Roman" w:hAnsi="Times New Roman"/>
          <w:b/>
          <w:sz w:val="24"/>
          <w:szCs w:val="24"/>
        </w:rPr>
        <w:t>32</w:t>
      </w:r>
      <w:r>
        <w:rPr>
          <w:rFonts w:ascii="Times New Roman" w:hAnsi="Times New Roman"/>
          <w:sz w:val="24"/>
          <w:szCs w:val="24"/>
        </w:rPr>
        <w:t>).</w:t>
      </w:r>
    </w:p>
    <w:p w:rsidR="009C4004" w:rsidRDefault="009C4004" w:rsidP="00F91327">
      <w:pPr>
        <w:ind w:firstLine="709"/>
        <w:jc w:val="both"/>
        <w:rPr>
          <w:rFonts w:ascii="Times New Roman" w:hAnsi="Times New Roman"/>
          <w:sz w:val="24"/>
          <w:szCs w:val="24"/>
        </w:rPr>
      </w:pPr>
      <w:r>
        <w:rPr>
          <w:rFonts w:ascii="Times New Roman" w:hAnsi="Times New Roman"/>
          <w:sz w:val="24"/>
          <w:szCs w:val="24"/>
        </w:rPr>
        <w:t xml:space="preserve">Les quantités de polluant indiquées sont inférieures aux normes « eau distribuée » ce qui permet de poursuivre la procédure. </w:t>
      </w:r>
    </w:p>
    <w:p w:rsidR="009C4004" w:rsidRPr="006142ED" w:rsidRDefault="009C4004" w:rsidP="00F91327">
      <w:pPr>
        <w:ind w:firstLine="709"/>
        <w:jc w:val="both"/>
        <w:rPr>
          <w:rFonts w:ascii="Times New Roman" w:hAnsi="Times New Roman"/>
          <w:sz w:val="24"/>
          <w:szCs w:val="24"/>
        </w:rPr>
      </w:pPr>
      <w:r>
        <w:rPr>
          <w:rFonts w:ascii="Times New Roman" w:hAnsi="Times New Roman"/>
          <w:sz w:val="24"/>
          <w:szCs w:val="24"/>
        </w:rPr>
        <w:t>L’arrêté préfectoral « imposera un suivi renforcé de ce paramètre en hautes et basses eaux dans le cadre du contrôle sanitaire ».</w:t>
      </w:r>
    </w:p>
    <w:p w:rsidR="009C4004" w:rsidRDefault="009C4004" w:rsidP="00FA6E93">
      <w:pPr>
        <w:pStyle w:val="ListParagraph"/>
        <w:spacing w:after="0" w:line="240" w:lineRule="auto"/>
        <w:ind w:left="0"/>
        <w:jc w:val="both"/>
        <w:rPr>
          <w:rFonts w:ascii="Times New Roman" w:hAnsi="Times New Roman"/>
          <w:i/>
          <w:sz w:val="24"/>
          <w:szCs w:val="24"/>
          <w:u w:val="single"/>
        </w:rPr>
      </w:pPr>
      <w:r w:rsidRPr="000230B1">
        <w:rPr>
          <w:rFonts w:ascii="Times New Roman" w:hAnsi="Times New Roman"/>
          <w:i/>
          <w:sz w:val="24"/>
          <w:szCs w:val="24"/>
          <w:u w:val="single"/>
        </w:rPr>
        <w:t>Commentaire du commissaire enquêteur.</w:t>
      </w:r>
    </w:p>
    <w:p w:rsidR="009C4004" w:rsidRPr="00F36CAA" w:rsidRDefault="009C4004" w:rsidP="00F36CAA">
      <w:pPr>
        <w:ind w:firstLine="709"/>
        <w:jc w:val="both"/>
        <w:rPr>
          <w:rFonts w:ascii="Times New Roman" w:hAnsi="Times New Roman"/>
          <w:i/>
          <w:sz w:val="24"/>
          <w:szCs w:val="24"/>
        </w:rPr>
      </w:pPr>
      <w:r w:rsidRPr="00F36CAA">
        <w:rPr>
          <w:rFonts w:ascii="Times New Roman" w:hAnsi="Times New Roman"/>
          <w:i/>
          <w:sz w:val="24"/>
          <w:szCs w:val="24"/>
        </w:rPr>
        <w:t xml:space="preserve">Comme il se doit, un contrôle sanitaire de la qualité de l’eau prélevée et distribuée à partir du forage de Restinclières doit être effectué avant sa mise en </w:t>
      </w:r>
      <w:r>
        <w:rPr>
          <w:rFonts w:ascii="Times New Roman" w:hAnsi="Times New Roman"/>
          <w:i/>
          <w:sz w:val="24"/>
          <w:szCs w:val="24"/>
        </w:rPr>
        <w:t>service puis, régulièrement et de façon attentive, en h</w:t>
      </w:r>
      <w:r w:rsidRPr="00F36CAA">
        <w:rPr>
          <w:rFonts w:ascii="Times New Roman" w:hAnsi="Times New Roman"/>
          <w:i/>
          <w:sz w:val="24"/>
          <w:szCs w:val="24"/>
        </w:rPr>
        <w:t>autes et basses eaux.</w:t>
      </w:r>
    </w:p>
    <w:p w:rsidR="009C4004" w:rsidRDefault="009C4004" w:rsidP="00CF1CC1">
      <w:pPr>
        <w:jc w:val="both"/>
        <w:rPr>
          <w:rFonts w:ascii="Times New Roman" w:hAnsi="Times New Roman"/>
          <w:b/>
          <w:sz w:val="24"/>
          <w:szCs w:val="24"/>
        </w:rPr>
      </w:pPr>
    </w:p>
    <w:p w:rsidR="009C4004" w:rsidRDefault="009C4004" w:rsidP="00CF1CC1">
      <w:pPr>
        <w:jc w:val="both"/>
        <w:rPr>
          <w:rFonts w:ascii="Times New Roman" w:hAnsi="Times New Roman"/>
          <w:b/>
          <w:sz w:val="24"/>
          <w:szCs w:val="24"/>
        </w:rPr>
      </w:pPr>
      <w:r w:rsidRPr="00B94265">
        <w:rPr>
          <w:rFonts w:ascii="Times New Roman" w:hAnsi="Times New Roman"/>
          <w:b/>
          <w:sz w:val="24"/>
          <w:szCs w:val="24"/>
        </w:rPr>
        <w:t>Conclusions de la première partie.</w:t>
      </w:r>
    </w:p>
    <w:p w:rsidR="009C4004" w:rsidRDefault="009C4004" w:rsidP="0092763D">
      <w:pPr>
        <w:ind w:firstLine="709"/>
        <w:jc w:val="both"/>
        <w:rPr>
          <w:rFonts w:ascii="Times New Roman" w:hAnsi="Times New Roman"/>
          <w:sz w:val="24"/>
          <w:szCs w:val="24"/>
        </w:rPr>
      </w:pPr>
      <w:r w:rsidRPr="0092763D">
        <w:rPr>
          <w:rFonts w:ascii="Times New Roman" w:hAnsi="Times New Roman"/>
          <w:sz w:val="24"/>
          <w:szCs w:val="24"/>
        </w:rPr>
        <w:t xml:space="preserve">Les </w:t>
      </w:r>
      <w:r>
        <w:rPr>
          <w:rFonts w:ascii="Times New Roman" w:hAnsi="Times New Roman"/>
          <w:sz w:val="24"/>
          <w:szCs w:val="24"/>
        </w:rPr>
        <w:t xml:space="preserve">commentaires apportés </w:t>
      </w:r>
      <w:r w:rsidRPr="0092763D">
        <w:rPr>
          <w:rFonts w:ascii="Times New Roman" w:hAnsi="Times New Roman"/>
          <w:sz w:val="24"/>
          <w:szCs w:val="24"/>
        </w:rPr>
        <w:t>au fur et à mesure de l’analyse peuvent être ré</w:t>
      </w:r>
      <w:r>
        <w:rPr>
          <w:rFonts w:ascii="Times New Roman" w:hAnsi="Times New Roman"/>
          <w:sz w:val="24"/>
          <w:szCs w:val="24"/>
        </w:rPr>
        <w:t>capitulés de la façon suivante :</w:t>
      </w:r>
    </w:p>
    <w:p w:rsidR="009C4004" w:rsidRDefault="009C4004" w:rsidP="0092763D">
      <w:pPr>
        <w:pStyle w:val="ListParagraph"/>
        <w:numPr>
          <w:ilvl w:val="0"/>
          <w:numId w:val="3"/>
        </w:numPr>
        <w:jc w:val="both"/>
        <w:rPr>
          <w:rFonts w:ascii="Times New Roman" w:hAnsi="Times New Roman"/>
          <w:sz w:val="24"/>
          <w:szCs w:val="24"/>
        </w:rPr>
      </w:pPr>
      <w:r>
        <w:rPr>
          <w:rFonts w:ascii="Times New Roman" w:hAnsi="Times New Roman"/>
          <w:sz w:val="24"/>
          <w:szCs w:val="24"/>
        </w:rPr>
        <w:t>La commune de Lunel devrait s’engager à prendre entièrement à sa charge le raccordement en eau potable publique des propriétaires dont il serait prouvé que les forages sont asséchés ou notablement perturbés par la mise en service du forage de Restinclières ;</w:t>
      </w:r>
    </w:p>
    <w:p w:rsidR="009C4004" w:rsidRDefault="009C4004" w:rsidP="0092763D">
      <w:pPr>
        <w:pStyle w:val="ListParagraph"/>
        <w:numPr>
          <w:ilvl w:val="0"/>
          <w:numId w:val="3"/>
        </w:numPr>
        <w:jc w:val="both"/>
        <w:rPr>
          <w:rFonts w:ascii="Times New Roman" w:hAnsi="Times New Roman"/>
          <w:sz w:val="24"/>
          <w:szCs w:val="24"/>
        </w:rPr>
      </w:pPr>
      <w:r>
        <w:rPr>
          <w:rFonts w:ascii="Times New Roman" w:hAnsi="Times New Roman"/>
          <w:sz w:val="24"/>
          <w:szCs w:val="24"/>
        </w:rPr>
        <w:t>Elle fera vérifier que l’eau accumulée à proximité du PPI en cas de grosses inondations, ne risque pas de submerger la tête de forage.</w:t>
      </w:r>
    </w:p>
    <w:p w:rsidR="009C4004" w:rsidRPr="00B13898" w:rsidRDefault="009C4004" w:rsidP="00CF1CC1">
      <w:pPr>
        <w:tabs>
          <w:tab w:val="left" w:pos="709"/>
        </w:tabs>
        <w:ind w:left="709"/>
        <w:jc w:val="both"/>
        <w:rPr>
          <w:rFonts w:ascii="Times New Roman" w:hAnsi="Times New Roman"/>
          <w:sz w:val="24"/>
          <w:szCs w:val="24"/>
        </w:rPr>
      </w:pPr>
      <w:r>
        <w:rPr>
          <w:rFonts w:ascii="Times New Roman" w:hAnsi="Times New Roman"/>
          <w:sz w:val="24"/>
          <w:szCs w:val="24"/>
        </w:rPr>
        <w:t>Et, en</w:t>
      </w:r>
      <w:r w:rsidRPr="00B13898">
        <w:rPr>
          <w:rFonts w:ascii="Times New Roman" w:hAnsi="Times New Roman"/>
          <w:sz w:val="24"/>
          <w:szCs w:val="24"/>
        </w:rPr>
        <w:t xml:space="preserve"> réponse à la problématique </w:t>
      </w:r>
      <w:r>
        <w:rPr>
          <w:rFonts w:ascii="Times New Roman" w:hAnsi="Times New Roman"/>
          <w:sz w:val="24"/>
          <w:szCs w:val="24"/>
        </w:rPr>
        <w:t xml:space="preserve">de théorie du bilan </w:t>
      </w:r>
      <w:r w:rsidRPr="00B13898">
        <w:rPr>
          <w:rFonts w:ascii="Times New Roman" w:hAnsi="Times New Roman"/>
          <w:sz w:val="24"/>
          <w:szCs w:val="24"/>
        </w:rPr>
        <w:t>posée au début de ce document, il apparait que :</w:t>
      </w:r>
    </w:p>
    <w:p w:rsidR="009C4004" w:rsidRPr="00B13898" w:rsidRDefault="009C4004" w:rsidP="00DF3CA5">
      <w:pPr>
        <w:pStyle w:val="ListParagraph"/>
        <w:numPr>
          <w:ilvl w:val="0"/>
          <w:numId w:val="3"/>
        </w:numPr>
        <w:jc w:val="both"/>
        <w:rPr>
          <w:rFonts w:ascii="Times New Roman" w:hAnsi="Times New Roman"/>
          <w:sz w:val="24"/>
          <w:szCs w:val="24"/>
        </w:rPr>
      </w:pPr>
      <w:r w:rsidRPr="00B13898">
        <w:rPr>
          <w:rFonts w:ascii="Times New Roman" w:hAnsi="Times New Roman"/>
          <w:sz w:val="24"/>
          <w:szCs w:val="24"/>
        </w:rPr>
        <w:t>l’opération présente concrètement un intérêt public pour la population rattachée au réseau de distribution d’eau potable de Lunel ;</w:t>
      </w:r>
    </w:p>
    <w:p w:rsidR="009C4004" w:rsidRPr="00B13898" w:rsidRDefault="009C4004" w:rsidP="00DF3CA5">
      <w:pPr>
        <w:pStyle w:val="ListParagraph"/>
        <w:numPr>
          <w:ilvl w:val="0"/>
          <w:numId w:val="3"/>
        </w:numPr>
        <w:jc w:val="both"/>
        <w:rPr>
          <w:rFonts w:ascii="Times New Roman" w:hAnsi="Times New Roman"/>
          <w:sz w:val="24"/>
          <w:szCs w:val="24"/>
        </w:rPr>
      </w:pPr>
      <w:r w:rsidRPr="00B13898">
        <w:rPr>
          <w:rFonts w:ascii="Times New Roman" w:hAnsi="Times New Roman"/>
          <w:sz w:val="24"/>
          <w:szCs w:val="24"/>
        </w:rPr>
        <w:t>aucune expropriation n’est nécessaire mais l’obligation pour la commune et les particuliers, de respecter les prescriptions liées aux périmètres de protection immédiat, rapproché et éloigné constitue une obligation de dépenses et une limitation de la liberté de jouissance des parcelles qui y sont situées.</w:t>
      </w:r>
    </w:p>
    <w:p w:rsidR="009C4004" w:rsidRPr="00B13898" w:rsidRDefault="009C4004" w:rsidP="00DF3CA5">
      <w:pPr>
        <w:pStyle w:val="ListParagraph"/>
        <w:numPr>
          <w:ilvl w:val="0"/>
          <w:numId w:val="3"/>
        </w:numPr>
        <w:jc w:val="both"/>
        <w:rPr>
          <w:rFonts w:ascii="Times New Roman" w:hAnsi="Times New Roman"/>
          <w:sz w:val="24"/>
          <w:szCs w:val="24"/>
        </w:rPr>
      </w:pPr>
      <w:r w:rsidRPr="00B13898">
        <w:rPr>
          <w:rFonts w:ascii="Times New Roman" w:hAnsi="Times New Roman"/>
          <w:sz w:val="24"/>
          <w:szCs w:val="24"/>
        </w:rPr>
        <w:t>Les avantages de l’opération sont très nettement supérieurs à son coût qui</w:t>
      </w:r>
      <w:r>
        <w:rPr>
          <w:rFonts w:ascii="Times New Roman" w:hAnsi="Times New Roman"/>
          <w:sz w:val="24"/>
          <w:szCs w:val="24"/>
        </w:rPr>
        <w:t>, dans le cadre du Schéma d’alimentation et de distribution en eau potable de la commune,</w:t>
      </w:r>
      <w:r w:rsidRPr="00B13898">
        <w:rPr>
          <w:rFonts w:ascii="Times New Roman" w:hAnsi="Times New Roman"/>
          <w:sz w:val="24"/>
          <w:szCs w:val="24"/>
        </w:rPr>
        <w:t xml:space="preserve"> reste modéré par rapport aux capa</w:t>
      </w:r>
      <w:r>
        <w:rPr>
          <w:rFonts w:ascii="Times New Roman" w:hAnsi="Times New Roman"/>
          <w:sz w:val="24"/>
          <w:szCs w:val="24"/>
        </w:rPr>
        <w:t>cités financières de la commune.</w:t>
      </w:r>
    </w:p>
    <w:p w:rsidR="009C4004" w:rsidRDefault="009C4004" w:rsidP="00C74A6A">
      <w:pPr>
        <w:pStyle w:val="ListParagraph"/>
        <w:numPr>
          <w:ilvl w:val="0"/>
          <w:numId w:val="3"/>
        </w:numPr>
        <w:jc w:val="both"/>
        <w:rPr>
          <w:rFonts w:ascii="Times New Roman" w:hAnsi="Times New Roman"/>
          <w:sz w:val="24"/>
          <w:szCs w:val="24"/>
        </w:rPr>
      </w:pPr>
      <w:r>
        <w:rPr>
          <w:rFonts w:ascii="Times New Roman" w:hAnsi="Times New Roman"/>
          <w:sz w:val="24"/>
          <w:szCs w:val="24"/>
        </w:rPr>
        <w:t>Les risques de pollution de la nappe captée par infiltration des eaux et agents polluants de surface sont modérés dans le PPR et importants dans le PPE. Aussi l’application du principe de précaution s’impose-t-elle, en particulier :</w:t>
      </w:r>
    </w:p>
    <w:p w:rsidR="009C4004" w:rsidRDefault="009C4004" w:rsidP="00C74A6A">
      <w:pPr>
        <w:pStyle w:val="ListParagraph"/>
        <w:numPr>
          <w:ilvl w:val="0"/>
          <w:numId w:val="16"/>
        </w:numPr>
        <w:tabs>
          <w:tab w:val="clear" w:pos="720"/>
        </w:tabs>
        <w:ind w:left="1134" w:hanging="425"/>
        <w:jc w:val="both"/>
        <w:rPr>
          <w:rFonts w:ascii="Times New Roman" w:hAnsi="Times New Roman"/>
          <w:sz w:val="24"/>
          <w:szCs w:val="24"/>
        </w:rPr>
      </w:pPr>
      <w:r>
        <w:rPr>
          <w:rFonts w:ascii="Times New Roman" w:hAnsi="Times New Roman"/>
          <w:sz w:val="24"/>
          <w:szCs w:val="24"/>
        </w:rPr>
        <w:t>la ville devra</w:t>
      </w:r>
      <w:r w:rsidRPr="00B13898">
        <w:rPr>
          <w:rFonts w:ascii="Times New Roman" w:hAnsi="Times New Roman"/>
          <w:sz w:val="24"/>
          <w:szCs w:val="24"/>
        </w:rPr>
        <w:t xml:space="preserve"> mieux s’approprier la lutte contre les risques de pollution. Il s’agira pour elle, de les recenser et de les éliminer dans les meilleurs délais.</w:t>
      </w:r>
    </w:p>
    <w:p w:rsidR="009C4004" w:rsidRDefault="009C4004" w:rsidP="00C74A6A">
      <w:pPr>
        <w:pStyle w:val="ListParagraph"/>
        <w:numPr>
          <w:ilvl w:val="0"/>
          <w:numId w:val="26"/>
        </w:numPr>
        <w:tabs>
          <w:tab w:val="clear" w:pos="720"/>
          <w:tab w:val="num" w:pos="1560"/>
        </w:tabs>
        <w:ind w:left="1134" w:hanging="425"/>
        <w:jc w:val="both"/>
        <w:rPr>
          <w:rFonts w:ascii="Times New Roman" w:hAnsi="Times New Roman"/>
          <w:sz w:val="24"/>
          <w:szCs w:val="24"/>
        </w:rPr>
      </w:pPr>
      <w:r>
        <w:rPr>
          <w:rFonts w:ascii="Times New Roman" w:hAnsi="Times New Roman"/>
          <w:sz w:val="24"/>
          <w:szCs w:val="24"/>
        </w:rPr>
        <w:t>Les communes de Lunel, Saint-Sériès, Saturargues et Villetelle devront se conformer strictement aux prescriptions relatives aux PPR et PPE, et les faire appliquer</w:t>
      </w:r>
      <w:r w:rsidRPr="00B26298">
        <w:rPr>
          <w:rFonts w:ascii="Times New Roman" w:hAnsi="Times New Roman"/>
          <w:sz w:val="24"/>
          <w:szCs w:val="24"/>
        </w:rPr>
        <w:t xml:space="preserve"> </w:t>
      </w:r>
      <w:r>
        <w:rPr>
          <w:rFonts w:ascii="Times New Roman" w:hAnsi="Times New Roman"/>
          <w:sz w:val="24"/>
          <w:szCs w:val="24"/>
        </w:rPr>
        <w:t>rigoureusement.</w:t>
      </w:r>
    </w:p>
    <w:p w:rsidR="009C4004" w:rsidRDefault="009C4004" w:rsidP="00C74A6A">
      <w:pPr>
        <w:pStyle w:val="ListParagraph"/>
        <w:numPr>
          <w:ilvl w:val="0"/>
          <w:numId w:val="26"/>
        </w:numPr>
        <w:tabs>
          <w:tab w:val="clear" w:pos="720"/>
          <w:tab w:val="num" w:pos="1560"/>
        </w:tabs>
        <w:ind w:left="1134" w:hanging="425"/>
        <w:jc w:val="both"/>
        <w:rPr>
          <w:rFonts w:ascii="Times New Roman" w:hAnsi="Times New Roman"/>
          <w:sz w:val="24"/>
          <w:szCs w:val="24"/>
        </w:rPr>
      </w:pPr>
      <w:r>
        <w:rPr>
          <w:rFonts w:ascii="Times New Roman" w:hAnsi="Times New Roman"/>
          <w:sz w:val="24"/>
          <w:szCs w:val="24"/>
        </w:rPr>
        <w:t>Les services de l’Etat devront prescrire l’établissement d’un plan d’alerte et d’intervention en cas de déversement accidentel de produits polluants sur  ou à proximité de la RD 171</w:t>
      </w:r>
      <w:r w:rsidRPr="00B26298">
        <w:rPr>
          <w:rFonts w:ascii="Times New Roman" w:hAnsi="Times New Roman"/>
          <w:sz w:val="24"/>
          <w:szCs w:val="24"/>
          <w:vertAlign w:val="superscript"/>
        </w:rPr>
        <w:t>E</w:t>
      </w:r>
      <w:r>
        <w:rPr>
          <w:rFonts w:ascii="Times New Roman" w:hAnsi="Times New Roman"/>
          <w:sz w:val="24"/>
          <w:szCs w:val="24"/>
        </w:rPr>
        <w:t>1 et la voie ferrée Nîmes-Montpellier pour le PPR et la RD 110</w:t>
      </w:r>
      <w:r w:rsidRPr="00B26298">
        <w:rPr>
          <w:rFonts w:ascii="Times New Roman" w:hAnsi="Times New Roman"/>
          <w:sz w:val="24"/>
          <w:szCs w:val="24"/>
          <w:vertAlign w:val="superscript"/>
        </w:rPr>
        <w:t>E</w:t>
      </w:r>
      <w:r>
        <w:rPr>
          <w:rFonts w:ascii="Times New Roman" w:hAnsi="Times New Roman"/>
          <w:sz w:val="24"/>
          <w:szCs w:val="24"/>
        </w:rPr>
        <w:t>1, l’autoroute A9 et la future LGV pour le PPE.</w:t>
      </w:r>
    </w:p>
    <w:p w:rsidR="009C4004" w:rsidRPr="0092763D" w:rsidRDefault="009C4004" w:rsidP="00C74A6A">
      <w:pPr>
        <w:pStyle w:val="ListParagraph"/>
        <w:numPr>
          <w:ilvl w:val="0"/>
          <w:numId w:val="26"/>
        </w:numPr>
        <w:tabs>
          <w:tab w:val="clear" w:pos="720"/>
          <w:tab w:val="num" w:pos="1560"/>
        </w:tabs>
        <w:ind w:left="1134" w:hanging="425"/>
        <w:jc w:val="both"/>
        <w:rPr>
          <w:rFonts w:ascii="Times New Roman" w:hAnsi="Times New Roman"/>
          <w:sz w:val="24"/>
          <w:szCs w:val="24"/>
        </w:rPr>
      </w:pPr>
      <w:r>
        <w:rPr>
          <w:rFonts w:ascii="Times New Roman" w:hAnsi="Times New Roman"/>
          <w:sz w:val="24"/>
          <w:szCs w:val="24"/>
        </w:rPr>
        <w:t>Le contrôle de la qualité sanitaire de l’eau sera effectué avant la mise en exploitation du forage puis régulièrement, de façon attentive, en hautes et basses eaux.</w:t>
      </w:r>
    </w:p>
    <w:p w:rsidR="009C4004" w:rsidRPr="000230B1" w:rsidRDefault="009C4004" w:rsidP="00CF1CC1">
      <w:pPr>
        <w:pStyle w:val="ListParagraph"/>
        <w:tabs>
          <w:tab w:val="left" w:pos="709"/>
        </w:tabs>
        <w:jc w:val="both"/>
        <w:rPr>
          <w:rFonts w:ascii="Times New Roman" w:hAnsi="Times New Roman"/>
          <w:i/>
          <w:sz w:val="24"/>
          <w:szCs w:val="24"/>
        </w:rPr>
      </w:pPr>
    </w:p>
    <w:p w:rsidR="009C4004" w:rsidRPr="000230B1" w:rsidRDefault="009C4004" w:rsidP="00CF1CC1">
      <w:pPr>
        <w:rPr>
          <w:rFonts w:ascii="Times New Roman" w:hAnsi="Times New Roman"/>
          <w:i/>
          <w:sz w:val="24"/>
          <w:szCs w:val="24"/>
        </w:rPr>
      </w:pPr>
    </w:p>
    <w:p w:rsidR="009C4004" w:rsidRPr="00185830" w:rsidRDefault="009C4004" w:rsidP="00CF1CC1">
      <w:pPr>
        <w:ind w:left="4395"/>
        <w:jc w:val="center"/>
        <w:rPr>
          <w:rFonts w:ascii="Times New Roman" w:hAnsi="Times New Roman"/>
          <w:sz w:val="24"/>
          <w:szCs w:val="24"/>
        </w:rPr>
      </w:pPr>
      <w:r w:rsidRPr="00185830">
        <w:rPr>
          <w:rFonts w:ascii="Times New Roman" w:hAnsi="Times New Roman"/>
          <w:sz w:val="24"/>
          <w:szCs w:val="24"/>
        </w:rPr>
        <w:t xml:space="preserve">Fait à Pignan, le </w:t>
      </w:r>
      <w:r>
        <w:rPr>
          <w:rFonts w:ascii="Times New Roman" w:hAnsi="Times New Roman"/>
          <w:sz w:val="24"/>
          <w:szCs w:val="24"/>
        </w:rPr>
        <w:t xml:space="preserve">22 mai </w:t>
      </w:r>
      <w:r w:rsidRPr="00185830">
        <w:rPr>
          <w:rFonts w:ascii="Times New Roman" w:hAnsi="Times New Roman"/>
          <w:sz w:val="24"/>
          <w:szCs w:val="24"/>
        </w:rPr>
        <w:t>2014.</w:t>
      </w:r>
    </w:p>
    <w:p w:rsidR="009C4004" w:rsidRPr="00185830" w:rsidRDefault="009C4004" w:rsidP="00CF1CC1">
      <w:pPr>
        <w:ind w:left="4395"/>
        <w:jc w:val="center"/>
        <w:rPr>
          <w:rFonts w:ascii="Times New Roman" w:hAnsi="Times New Roman"/>
          <w:sz w:val="24"/>
          <w:szCs w:val="24"/>
        </w:rPr>
      </w:pPr>
      <w:r w:rsidRPr="00185830">
        <w:rPr>
          <w:rFonts w:ascii="Times New Roman" w:hAnsi="Times New Roman"/>
          <w:sz w:val="24"/>
          <w:szCs w:val="24"/>
        </w:rPr>
        <w:t>Jean-Claude Monnet</w:t>
      </w:r>
    </w:p>
    <w:p w:rsidR="009C4004" w:rsidRPr="00185830" w:rsidRDefault="009C4004" w:rsidP="00CF1CC1">
      <w:pPr>
        <w:ind w:left="4395"/>
        <w:jc w:val="center"/>
        <w:rPr>
          <w:rFonts w:ascii="Times New Roman" w:hAnsi="Times New Roman"/>
          <w:sz w:val="24"/>
          <w:szCs w:val="24"/>
        </w:rPr>
      </w:pPr>
      <w:r w:rsidRPr="00185830">
        <w:rPr>
          <w:rFonts w:ascii="Times New Roman" w:hAnsi="Times New Roman"/>
          <w:sz w:val="24"/>
          <w:szCs w:val="24"/>
        </w:rPr>
        <w:t>Commissaire-enquêteur</w:t>
      </w:r>
    </w:p>
    <w:p w:rsidR="009C4004" w:rsidRPr="000230B1" w:rsidRDefault="009C4004" w:rsidP="00CF1CC1">
      <w:pPr>
        <w:pStyle w:val="ListParagraph"/>
        <w:spacing w:after="0" w:line="240" w:lineRule="auto"/>
        <w:jc w:val="both"/>
        <w:rPr>
          <w:rFonts w:ascii="Times New Roman" w:hAnsi="Times New Roman"/>
          <w:i/>
          <w:sz w:val="24"/>
          <w:szCs w:val="24"/>
        </w:rPr>
      </w:pPr>
    </w:p>
    <w:p w:rsidR="009C4004" w:rsidRDefault="009C4004" w:rsidP="00CF1CC1">
      <w:pPr>
        <w:pStyle w:val="ListParagraph"/>
        <w:spacing w:after="0" w:line="240" w:lineRule="auto"/>
        <w:jc w:val="both"/>
        <w:rPr>
          <w:rFonts w:ascii="Times New Roman" w:hAnsi="Times New Roman"/>
          <w:i/>
          <w:sz w:val="24"/>
          <w:szCs w:val="24"/>
        </w:rPr>
      </w:pPr>
    </w:p>
    <w:p w:rsidR="009C4004" w:rsidRDefault="009C4004" w:rsidP="00CF1CC1">
      <w:pPr>
        <w:pStyle w:val="ListParagraph"/>
        <w:spacing w:after="0" w:line="240" w:lineRule="auto"/>
        <w:jc w:val="both"/>
        <w:rPr>
          <w:rFonts w:ascii="Times New Roman" w:hAnsi="Times New Roman"/>
          <w:i/>
          <w:sz w:val="24"/>
          <w:szCs w:val="24"/>
        </w:rPr>
      </w:pPr>
    </w:p>
    <w:p w:rsidR="009C4004" w:rsidRDefault="009C4004" w:rsidP="00CF1CC1">
      <w:pPr>
        <w:pStyle w:val="ListParagraph"/>
        <w:spacing w:after="0" w:line="240" w:lineRule="auto"/>
        <w:jc w:val="both"/>
        <w:rPr>
          <w:rFonts w:ascii="Times New Roman" w:hAnsi="Times New Roman"/>
          <w:i/>
          <w:sz w:val="24"/>
          <w:szCs w:val="24"/>
        </w:rPr>
      </w:pPr>
    </w:p>
    <w:p w:rsidR="009C4004" w:rsidRPr="000230B1" w:rsidRDefault="009C4004" w:rsidP="00CF1CC1">
      <w:pPr>
        <w:pStyle w:val="ListParagraph"/>
        <w:spacing w:after="0" w:line="240" w:lineRule="auto"/>
        <w:jc w:val="both"/>
        <w:rPr>
          <w:rFonts w:ascii="Times New Roman" w:hAnsi="Times New Roman"/>
          <w:i/>
          <w:sz w:val="24"/>
          <w:szCs w:val="24"/>
        </w:rPr>
      </w:pPr>
    </w:p>
    <w:p w:rsidR="009C4004" w:rsidRPr="000B6E86" w:rsidRDefault="009C4004" w:rsidP="009D2E22">
      <w:pPr>
        <w:rPr>
          <w:rFonts w:ascii="Times New Roman" w:hAnsi="Times New Roman"/>
          <w:i/>
          <w:sz w:val="24"/>
          <w:szCs w:val="24"/>
        </w:rPr>
      </w:pPr>
      <w:r>
        <w:rPr>
          <w:rFonts w:ascii="Times New Roman" w:hAnsi="Times New Roman"/>
          <w:i/>
          <w:sz w:val="24"/>
          <w:szCs w:val="24"/>
        </w:rPr>
        <w:br w:type="page"/>
      </w:r>
    </w:p>
    <w:p w:rsidR="009C4004" w:rsidRPr="0012308B" w:rsidRDefault="009C4004" w:rsidP="00CF1CC1">
      <w:pPr>
        <w:pStyle w:val="ListParagraph"/>
        <w:spacing w:after="0" w:line="240" w:lineRule="auto"/>
        <w:ind w:left="0"/>
        <w:jc w:val="center"/>
        <w:rPr>
          <w:rFonts w:ascii="Times New Roman" w:hAnsi="Times New Roman"/>
          <w:b/>
          <w:sz w:val="32"/>
          <w:szCs w:val="32"/>
        </w:rPr>
      </w:pPr>
      <w:r w:rsidRPr="0012308B">
        <w:rPr>
          <w:rFonts w:ascii="Times New Roman" w:hAnsi="Times New Roman"/>
          <w:b/>
          <w:sz w:val="32"/>
          <w:szCs w:val="32"/>
        </w:rPr>
        <w:t>DEUXIEME PARTIE.</w:t>
      </w:r>
    </w:p>
    <w:p w:rsidR="009C4004" w:rsidRPr="0012308B" w:rsidRDefault="009C4004" w:rsidP="00CF1CC1">
      <w:pPr>
        <w:pStyle w:val="ListParagraph"/>
        <w:spacing w:after="0" w:line="240" w:lineRule="auto"/>
        <w:ind w:left="0"/>
        <w:jc w:val="center"/>
        <w:rPr>
          <w:rFonts w:ascii="Times New Roman" w:hAnsi="Times New Roman"/>
          <w:b/>
          <w:sz w:val="32"/>
          <w:szCs w:val="32"/>
        </w:rPr>
      </w:pPr>
    </w:p>
    <w:p w:rsidR="009C4004" w:rsidRPr="0012308B" w:rsidRDefault="009C4004" w:rsidP="00CF1CC1">
      <w:pPr>
        <w:pStyle w:val="ListParagraph"/>
        <w:spacing w:after="0" w:line="240" w:lineRule="auto"/>
        <w:ind w:left="0"/>
        <w:jc w:val="center"/>
        <w:rPr>
          <w:rFonts w:ascii="Times New Roman" w:hAnsi="Times New Roman"/>
          <w:b/>
          <w:sz w:val="32"/>
          <w:szCs w:val="32"/>
        </w:rPr>
      </w:pPr>
      <w:r w:rsidRPr="0012308B">
        <w:rPr>
          <w:rFonts w:ascii="Times New Roman" w:hAnsi="Times New Roman"/>
          <w:b/>
          <w:sz w:val="32"/>
          <w:szCs w:val="32"/>
        </w:rPr>
        <w:t xml:space="preserve">CONCLUSIONS ET AVIS MOTIVE DU COMMISSAIRE-ENQUETEUR </w:t>
      </w:r>
    </w:p>
    <w:p w:rsidR="009C4004" w:rsidRPr="0012308B" w:rsidRDefault="009C4004" w:rsidP="00CF1CC1">
      <w:pPr>
        <w:pStyle w:val="ListParagraph"/>
        <w:spacing w:after="0" w:line="240" w:lineRule="auto"/>
        <w:ind w:left="0"/>
        <w:jc w:val="center"/>
        <w:rPr>
          <w:rFonts w:ascii="Times New Roman" w:hAnsi="Times New Roman"/>
          <w:b/>
          <w:sz w:val="32"/>
          <w:szCs w:val="32"/>
        </w:rPr>
      </w:pPr>
    </w:p>
    <w:p w:rsidR="009C4004" w:rsidRDefault="009C4004" w:rsidP="00CF1CC1">
      <w:pPr>
        <w:pStyle w:val="ListParagraph"/>
        <w:spacing w:after="0" w:line="240" w:lineRule="auto"/>
        <w:ind w:left="0"/>
        <w:jc w:val="center"/>
        <w:rPr>
          <w:rFonts w:ascii="Times New Roman" w:hAnsi="Times New Roman"/>
          <w:b/>
          <w:sz w:val="28"/>
          <w:szCs w:val="28"/>
        </w:rPr>
      </w:pPr>
      <w:r w:rsidRPr="0012308B">
        <w:rPr>
          <w:rFonts w:ascii="Times New Roman" w:hAnsi="Times New Roman"/>
          <w:b/>
          <w:sz w:val="28"/>
          <w:szCs w:val="28"/>
        </w:rPr>
        <w:t xml:space="preserve">relatifs à l’enquête </w:t>
      </w:r>
      <w:r>
        <w:rPr>
          <w:rFonts w:ascii="Times New Roman" w:hAnsi="Times New Roman"/>
          <w:b/>
          <w:sz w:val="28"/>
          <w:szCs w:val="28"/>
        </w:rPr>
        <w:t xml:space="preserve">publique unique </w:t>
      </w:r>
      <w:r w:rsidRPr="0012308B">
        <w:rPr>
          <w:rFonts w:ascii="Times New Roman" w:hAnsi="Times New Roman"/>
          <w:b/>
          <w:sz w:val="28"/>
          <w:szCs w:val="28"/>
        </w:rPr>
        <w:t>préalable</w:t>
      </w:r>
      <w:r>
        <w:rPr>
          <w:rFonts w:ascii="Times New Roman" w:hAnsi="Times New Roman"/>
          <w:b/>
          <w:sz w:val="28"/>
          <w:szCs w:val="28"/>
        </w:rPr>
        <w:t> :</w:t>
      </w:r>
    </w:p>
    <w:p w:rsidR="009C4004" w:rsidRDefault="009C4004" w:rsidP="00DF3CA5">
      <w:pPr>
        <w:pStyle w:val="ListParagraph"/>
        <w:numPr>
          <w:ilvl w:val="0"/>
          <w:numId w:val="3"/>
        </w:numPr>
        <w:tabs>
          <w:tab w:val="clear" w:pos="720"/>
          <w:tab w:val="num" w:pos="426"/>
        </w:tabs>
        <w:spacing w:after="0" w:line="240" w:lineRule="auto"/>
        <w:ind w:left="426"/>
        <w:jc w:val="both"/>
        <w:rPr>
          <w:rFonts w:ascii="Times New Roman" w:hAnsi="Times New Roman"/>
          <w:b/>
          <w:sz w:val="28"/>
          <w:szCs w:val="28"/>
        </w:rPr>
      </w:pPr>
      <w:r w:rsidRPr="0012308B">
        <w:rPr>
          <w:rFonts w:ascii="Times New Roman" w:hAnsi="Times New Roman"/>
          <w:b/>
          <w:sz w:val="28"/>
          <w:szCs w:val="28"/>
        </w:rPr>
        <w:t xml:space="preserve">à la déclaration d’utilité publique (DUP) des travaux de dérivation des eaux souterraines en vue de l’alimentation en eau potable de la commune </w:t>
      </w:r>
      <w:r>
        <w:rPr>
          <w:rFonts w:ascii="Times New Roman" w:hAnsi="Times New Roman"/>
          <w:b/>
          <w:sz w:val="28"/>
          <w:szCs w:val="28"/>
        </w:rPr>
        <w:t>de Lunel à partir du captage de Restinclières,</w:t>
      </w:r>
    </w:p>
    <w:p w:rsidR="009C4004" w:rsidRDefault="009C4004" w:rsidP="00DF3CA5">
      <w:pPr>
        <w:pStyle w:val="ListParagraph"/>
        <w:numPr>
          <w:ilvl w:val="0"/>
          <w:numId w:val="3"/>
        </w:numPr>
        <w:tabs>
          <w:tab w:val="clear" w:pos="720"/>
          <w:tab w:val="num" w:pos="426"/>
        </w:tabs>
        <w:spacing w:after="0" w:line="240" w:lineRule="auto"/>
        <w:ind w:left="426"/>
        <w:jc w:val="both"/>
        <w:rPr>
          <w:rFonts w:ascii="Times New Roman" w:hAnsi="Times New Roman"/>
          <w:b/>
          <w:sz w:val="28"/>
          <w:szCs w:val="28"/>
        </w:rPr>
      </w:pPr>
      <w:r>
        <w:rPr>
          <w:rFonts w:ascii="Times New Roman" w:hAnsi="Times New Roman"/>
          <w:b/>
          <w:sz w:val="28"/>
          <w:szCs w:val="28"/>
        </w:rPr>
        <w:t>à la déclaration d’utilité publique en vue de</w:t>
      </w:r>
      <w:r w:rsidRPr="0012308B">
        <w:rPr>
          <w:rFonts w:ascii="Times New Roman" w:hAnsi="Times New Roman"/>
          <w:b/>
          <w:sz w:val="28"/>
          <w:szCs w:val="28"/>
        </w:rPr>
        <w:t xml:space="preserve"> l’instauration des périmètres de protection et de</w:t>
      </w:r>
      <w:r>
        <w:rPr>
          <w:rFonts w:ascii="Times New Roman" w:hAnsi="Times New Roman"/>
          <w:b/>
          <w:sz w:val="28"/>
          <w:szCs w:val="28"/>
        </w:rPr>
        <w:t>s servitudes qui en découlent,</w:t>
      </w:r>
    </w:p>
    <w:p w:rsidR="009C4004" w:rsidRPr="0012308B" w:rsidRDefault="009C4004" w:rsidP="00DF3CA5">
      <w:pPr>
        <w:pStyle w:val="ListParagraph"/>
        <w:numPr>
          <w:ilvl w:val="0"/>
          <w:numId w:val="3"/>
        </w:numPr>
        <w:tabs>
          <w:tab w:val="clear" w:pos="720"/>
          <w:tab w:val="num" w:pos="426"/>
        </w:tabs>
        <w:spacing w:after="0" w:line="240" w:lineRule="auto"/>
        <w:ind w:left="426"/>
        <w:jc w:val="both"/>
        <w:rPr>
          <w:rFonts w:ascii="Times New Roman" w:hAnsi="Times New Roman"/>
          <w:b/>
          <w:sz w:val="28"/>
          <w:szCs w:val="28"/>
        </w:rPr>
      </w:pPr>
      <w:r>
        <w:rPr>
          <w:rFonts w:ascii="Times New Roman" w:hAnsi="Times New Roman"/>
          <w:b/>
          <w:sz w:val="28"/>
          <w:szCs w:val="28"/>
        </w:rPr>
        <w:t>l’autorisation de prélèvement au titre du code de l’environnement par la commune de Lunel.</w:t>
      </w:r>
    </w:p>
    <w:p w:rsidR="009C4004" w:rsidRPr="0012308B" w:rsidRDefault="009C4004" w:rsidP="00DF3CA5">
      <w:pPr>
        <w:tabs>
          <w:tab w:val="num" w:pos="426"/>
        </w:tabs>
        <w:spacing w:after="0" w:line="240" w:lineRule="auto"/>
        <w:ind w:left="426"/>
        <w:jc w:val="both"/>
        <w:rPr>
          <w:rFonts w:ascii="Times New Roman" w:hAnsi="Times New Roman"/>
          <w:sz w:val="24"/>
          <w:szCs w:val="24"/>
        </w:rPr>
      </w:pPr>
    </w:p>
    <w:p w:rsidR="009C4004" w:rsidRPr="0012308B" w:rsidRDefault="009C4004" w:rsidP="00DF3CA5">
      <w:pPr>
        <w:pStyle w:val="ListParagraph"/>
        <w:numPr>
          <w:ilvl w:val="0"/>
          <w:numId w:val="5"/>
        </w:numPr>
        <w:ind w:left="426"/>
        <w:jc w:val="both"/>
        <w:rPr>
          <w:rFonts w:ascii="Times New Roman" w:hAnsi="Times New Roman"/>
          <w:b/>
          <w:sz w:val="24"/>
          <w:szCs w:val="24"/>
        </w:rPr>
      </w:pPr>
      <w:r w:rsidRPr="0012308B">
        <w:rPr>
          <w:rFonts w:ascii="Times New Roman" w:hAnsi="Times New Roman"/>
          <w:b/>
          <w:sz w:val="24"/>
          <w:szCs w:val="24"/>
        </w:rPr>
        <w:t>Fondements juridiques et règlementaires.</w:t>
      </w:r>
    </w:p>
    <w:p w:rsidR="009C4004" w:rsidRPr="0012308B" w:rsidRDefault="009C4004" w:rsidP="00CF1CC1">
      <w:pPr>
        <w:pStyle w:val="ListParagraph"/>
        <w:jc w:val="both"/>
        <w:rPr>
          <w:rFonts w:ascii="Times New Roman" w:hAnsi="Times New Roman"/>
          <w:b/>
          <w:sz w:val="24"/>
          <w:szCs w:val="24"/>
        </w:rPr>
      </w:pPr>
    </w:p>
    <w:p w:rsidR="009C4004" w:rsidRPr="0012308B" w:rsidRDefault="009C4004" w:rsidP="00DF3CA5">
      <w:pPr>
        <w:pStyle w:val="ListParagraph"/>
        <w:numPr>
          <w:ilvl w:val="0"/>
          <w:numId w:val="6"/>
        </w:numPr>
        <w:ind w:left="426"/>
        <w:jc w:val="both"/>
        <w:rPr>
          <w:rFonts w:ascii="Times New Roman" w:hAnsi="Times New Roman"/>
          <w:sz w:val="24"/>
          <w:szCs w:val="24"/>
        </w:rPr>
      </w:pPr>
      <w:r w:rsidRPr="0012308B">
        <w:rPr>
          <w:rFonts w:ascii="Times New Roman" w:hAnsi="Times New Roman"/>
          <w:sz w:val="24"/>
          <w:szCs w:val="24"/>
        </w:rPr>
        <w:t>Les articles L 123-1 et suivants et R231-1 et suivants du code de l’environnement définissent le cadre des enquêtes publiques.</w:t>
      </w:r>
    </w:p>
    <w:p w:rsidR="009C4004" w:rsidRPr="0012308B" w:rsidRDefault="009C4004" w:rsidP="00DF3CA5">
      <w:pPr>
        <w:pStyle w:val="ListParagraph"/>
        <w:numPr>
          <w:ilvl w:val="0"/>
          <w:numId w:val="6"/>
        </w:numPr>
        <w:ind w:left="426"/>
        <w:jc w:val="both"/>
        <w:rPr>
          <w:rFonts w:ascii="Times New Roman" w:hAnsi="Times New Roman"/>
          <w:sz w:val="24"/>
          <w:szCs w:val="24"/>
        </w:rPr>
      </w:pPr>
      <w:r w:rsidRPr="0012308B">
        <w:rPr>
          <w:rFonts w:ascii="Times New Roman" w:hAnsi="Times New Roman"/>
          <w:sz w:val="24"/>
          <w:szCs w:val="24"/>
        </w:rPr>
        <w:t>L’arrêt du Conseil d’état «Ville nouvelle Est » du 28/05/1971 et le principe de précaution exprimé aux articles 1</w:t>
      </w:r>
      <w:r w:rsidRPr="0012308B">
        <w:rPr>
          <w:rFonts w:ascii="Times New Roman" w:hAnsi="Times New Roman"/>
          <w:sz w:val="24"/>
          <w:szCs w:val="24"/>
          <w:vertAlign w:val="superscript"/>
        </w:rPr>
        <w:t>er</w:t>
      </w:r>
      <w:r w:rsidRPr="0012308B">
        <w:rPr>
          <w:rFonts w:ascii="Times New Roman" w:hAnsi="Times New Roman"/>
          <w:sz w:val="24"/>
          <w:szCs w:val="24"/>
        </w:rPr>
        <w:t xml:space="preserve"> et 5</w:t>
      </w:r>
      <w:r w:rsidRPr="0012308B">
        <w:rPr>
          <w:rFonts w:ascii="Times New Roman" w:hAnsi="Times New Roman"/>
          <w:sz w:val="24"/>
          <w:szCs w:val="24"/>
          <w:vertAlign w:val="superscript"/>
        </w:rPr>
        <w:t>ème</w:t>
      </w:r>
      <w:r w:rsidRPr="0012308B">
        <w:rPr>
          <w:rFonts w:ascii="Times New Roman" w:hAnsi="Times New Roman"/>
          <w:sz w:val="24"/>
          <w:szCs w:val="24"/>
        </w:rPr>
        <w:t xml:space="preserve"> de la charte de l’environnement et l’article L.110-1 du code de l’environnement donnent une méthodologie pour les enquêtes publiques de DUP.</w:t>
      </w:r>
    </w:p>
    <w:p w:rsidR="009C4004" w:rsidRPr="0012308B" w:rsidRDefault="009C4004" w:rsidP="00DF3CA5">
      <w:pPr>
        <w:pStyle w:val="ListParagraph"/>
        <w:numPr>
          <w:ilvl w:val="0"/>
          <w:numId w:val="6"/>
        </w:numPr>
        <w:ind w:left="426"/>
        <w:jc w:val="both"/>
        <w:rPr>
          <w:rFonts w:ascii="Times New Roman" w:hAnsi="Times New Roman"/>
          <w:sz w:val="24"/>
          <w:szCs w:val="24"/>
        </w:rPr>
      </w:pPr>
      <w:r w:rsidRPr="0012308B">
        <w:rPr>
          <w:rFonts w:ascii="Times New Roman" w:hAnsi="Times New Roman"/>
          <w:sz w:val="24"/>
          <w:szCs w:val="24"/>
        </w:rPr>
        <w:t>L’article L214-4 du code de l’environnement stipule que l’autorisation de prélever de l’eau destinée à l’alimentation publique doit faire l’objet d’une enquête publique.</w:t>
      </w:r>
    </w:p>
    <w:p w:rsidR="009C4004" w:rsidRPr="0012308B" w:rsidRDefault="009C4004" w:rsidP="00DF3CA5">
      <w:pPr>
        <w:pStyle w:val="ListParagraph"/>
        <w:numPr>
          <w:ilvl w:val="0"/>
          <w:numId w:val="6"/>
        </w:numPr>
        <w:ind w:left="426"/>
        <w:jc w:val="both"/>
        <w:rPr>
          <w:rFonts w:ascii="Times New Roman" w:hAnsi="Times New Roman"/>
          <w:sz w:val="24"/>
          <w:szCs w:val="24"/>
        </w:rPr>
      </w:pPr>
      <w:r w:rsidRPr="0012308B">
        <w:rPr>
          <w:rFonts w:ascii="Times New Roman" w:hAnsi="Times New Roman"/>
          <w:sz w:val="24"/>
          <w:szCs w:val="24"/>
        </w:rPr>
        <w:t>L’article L1321-2 du code de la santé</w:t>
      </w:r>
      <w:r>
        <w:rPr>
          <w:rFonts w:ascii="Times New Roman" w:hAnsi="Times New Roman"/>
          <w:sz w:val="24"/>
          <w:szCs w:val="24"/>
        </w:rPr>
        <w:t xml:space="preserve"> publique dispose</w:t>
      </w:r>
      <w:r w:rsidRPr="0012308B">
        <w:rPr>
          <w:rFonts w:ascii="Times New Roman" w:hAnsi="Times New Roman"/>
          <w:sz w:val="24"/>
          <w:szCs w:val="24"/>
        </w:rPr>
        <w:t xml:space="preserve"> que la déclaration d’utilité publique (DUP) des travaux de prélèvement d’eau destinée à l’alimentation des collectivités humaines détermine autour du point de prélèvement un périmètre de protection immédiat (PPI), un périmètre de protection rapproché (PPR) et un périmètre de protection éloigné (PPE) ainsi que les servitudes liées à chacun de ces périmètres.</w:t>
      </w:r>
    </w:p>
    <w:p w:rsidR="009C4004" w:rsidRPr="0012308B" w:rsidRDefault="009C4004" w:rsidP="00DF3CA5">
      <w:pPr>
        <w:pStyle w:val="ListParagraph"/>
        <w:numPr>
          <w:ilvl w:val="0"/>
          <w:numId w:val="6"/>
        </w:numPr>
        <w:ind w:left="426"/>
        <w:jc w:val="both"/>
        <w:rPr>
          <w:rFonts w:ascii="Times New Roman" w:hAnsi="Times New Roman"/>
          <w:sz w:val="24"/>
          <w:szCs w:val="24"/>
        </w:rPr>
      </w:pPr>
      <w:r w:rsidRPr="0012308B">
        <w:rPr>
          <w:rFonts w:ascii="Times New Roman" w:hAnsi="Times New Roman"/>
          <w:sz w:val="24"/>
          <w:szCs w:val="24"/>
        </w:rPr>
        <w:t>L’arrêté interministériel du 11 septembre 2003 fixe les prescriptions générales applicables aux prélèvements permanents ou temporaires soumis à déclaration issus d’un sondage, forage, puits, etc.</w:t>
      </w:r>
    </w:p>
    <w:p w:rsidR="009C4004" w:rsidRPr="0012308B" w:rsidRDefault="009C4004" w:rsidP="00DF3CA5">
      <w:pPr>
        <w:pStyle w:val="ListParagraph"/>
        <w:numPr>
          <w:ilvl w:val="0"/>
          <w:numId w:val="6"/>
        </w:numPr>
        <w:ind w:left="426"/>
        <w:jc w:val="both"/>
        <w:rPr>
          <w:rFonts w:ascii="Times New Roman" w:hAnsi="Times New Roman"/>
          <w:sz w:val="24"/>
          <w:szCs w:val="24"/>
        </w:rPr>
      </w:pPr>
      <w:r w:rsidRPr="0012308B">
        <w:rPr>
          <w:rFonts w:ascii="Times New Roman" w:hAnsi="Times New Roman"/>
          <w:sz w:val="24"/>
          <w:szCs w:val="24"/>
        </w:rPr>
        <w:t>Le guide d’application de cet arrêté du 11/09/2003 relatif à la rubrique 1.1.0 de la nomenclature eau : sondage, forage, puits, ouvrage souterrain non domestique. précise en particulier les modalités de réalisation d’un forage.</w:t>
      </w:r>
    </w:p>
    <w:p w:rsidR="009C4004" w:rsidRPr="00951D08" w:rsidRDefault="009C4004" w:rsidP="00DF3CA5">
      <w:pPr>
        <w:pStyle w:val="ListParagraph"/>
        <w:numPr>
          <w:ilvl w:val="0"/>
          <w:numId w:val="6"/>
        </w:numPr>
        <w:ind w:left="426"/>
        <w:jc w:val="both"/>
        <w:rPr>
          <w:rFonts w:ascii="Times New Roman" w:hAnsi="Times New Roman"/>
          <w:sz w:val="24"/>
          <w:szCs w:val="24"/>
        </w:rPr>
      </w:pPr>
      <w:r w:rsidRPr="00951D08">
        <w:rPr>
          <w:rFonts w:ascii="Times New Roman" w:hAnsi="Times New Roman"/>
          <w:sz w:val="24"/>
          <w:szCs w:val="24"/>
        </w:rPr>
        <w:t>Par sa délibération du 13 novembre 2013, le conseil municipal de Lunel a approuvé le dossier d’enquête et demandé l’ouverture d’une enquête publique à la préfecture de l’Hérault.</w:t>
      </w:r>
    </w:p>
    <w:p w:rsidR="009C4004" w:rsidRPr="000230B1" w:rsidRDefault="009C4004" w:rsidP="00951D08">
      <w:pPr>
        <w:pStyle w:val="ListParagraph"/>
        <w:ind w:left="426"/>
        <w:jc w:val="both"/>
        <w:rPr>
          <w:rFonts w:ascii="Times New Roman" w:hAnsi="Times New Roman"/>
          <w:i/>
          <w:sz w:val="24"/>
          <w:szCs w:val="24"/>
        </w:rPr>
      </w:pPr>
    </w:p>
    <w:p w:rsidR="009C4004" w:rsidRPr="00951D08" w:rsidRDefault="009C4004" w:rsidP="00DF3CA5">
      <w:pPr>
        <w:pStyle w:val="ListParagraph"/>
        <w:numPr>
          <w:ilvl w:val="0"/>
          <w:numId w:val="6"/>
        </w:numPr>
        <w:ind w:left="426"/>
        <w:jc w:val="both"/>
        <w:rPr>
          <w:rFonts w:ascii="Times New Roman" w:hAnsi="Times New Roman"/>
          <w:sz w:val="24"/>
          <w:szCs w:val="24"/>
        </w:rPr>
      </w:pPr>
      <w:r w:rsidRPr="00951D08">
        <w:rPr>
          <w:rFonts w:ascii="Times New Roman" w:hAnsi="Times New Roman"/>
          <w:sz w:val="24"/>
          <w:szCs w:val="24"/>
        </w:rPr>
        <w:t>La désignation du commissaire-enquêteur a fait l’objet de la décision du Président du tribunal administratif de Montpellier n°E14000002/34 du 21 janvier 2014.</w:t>
      </w:r>
    </w:p>
    <w:p w:rsidR="009C4004" w:rsidRPr="00951D08" w:rsidRDefault="009C4004" w:rsidP="00DF3CA5">
      <w:pPr>
        <w:pStyle w:val="ListParagraph"/>
        <w:numPr>
          <w:ilvl w:val="0"/>
          <w:numId w:val="6"/>
        </w:numPr>
        <w:ind w:left="426"/>
        <w:jc w:val="both"/>
        <w:rPr>
          <w:rFonts w:ascii="Times New Roman" w:hAnsi="Times New Roman"/>
          <w:sz w:val="24"/>
          <w:szCs w:val="24"/>
        </w:rPr>
      </w:pPr>
      <w:r w:rsidRPr="00951D08">
        <w:rPr>
          <w:rFonts w:ascii="Times New Roman" w:hAnsi="Times New Roman"/>
          <w:sz w:val="24"/>
          <w:szCs w:val="24"/>
        </w:rPr>
        <w:t>L’arrêté préfectoral n° 2014-I-323 du 27 février 2014 du préfet de l’Hérault a organisé l’enquête publique.</w:t>
      </w:r>
    </w:p>
    <w:p w:rsidR="009C4004" w:rsidRPr="000230B1" w:rsidRDefault="009C4004" w:rsidP="00CF1CC1">
      <w:pPr>
        <w:pStyle w:val="ListParagraph"/>
        <w:ind w:left="1440"/>
        <w:jc w:val="both"/>
        <w:rPr>
          <w:rFonts w:ascii="Times New Roman" w:hAnsi="Times New Roman"/>
          <w:i/>
          <w:sz w:val="24"/>
          <w:szCs w:val="24"/>
        </w:rPr>
      </w:pPr>
    </w:p>
    <w:p w:rsidR="009C4004" w:rsidRPr="00BD519F" w:rsidRDefault="009C4004" w:rsidP="00E04457">
      <w:pPr>
        <w:pStyle w:val="ListParagraph"/>
        <w:numPr>
          <w:ilvl w:val="0"/>
          <w:numId w:val="5"/>
        </w:numPr>
        <w:ind w:left="426"/>
        <w:jc w:val="both"/>
        <w:rPr>
          <w:rFonts w:ascii="Times New Roman" w:hAnsi="Times New Roman"/>
          <w:sz w:val="24"/>
          <w:szCs w:val="24"/>
        </w:rPr>
      </w:pPr>
      <w:r w:rsidRPr="00BD519F">
        <w:rPr>
          <w:rFonts w:ascii="Times New Roman" w:hAnsi="Times New Roman"/>
          <w:b/>
          <w:sz w:val="24"/>
          <w:szCs w:val="24"/>
        </w:rPr>
        <w:t>Objet de l’enquête.</w:t>
      </w:r>
    </w:p>
    <w:p w:rsidR="009C4004" w:rsidRDefault="009C4004" w:rsidP="00E04457">
      <w:pPr>
        <w:ind w:firstLine="774"/>
        <w:jc w:val="both"/>
        <w:rPr>
          <w:rFonts w:ascii="Times New Roman" w:hAnsi="Times New Roman"/>
          <w:sz w:val="24"/>
          <w:szCs w:val="24"/>
        </w:rPr>
      </w:pPr>
      <w:r w:rsidRPr="00C2518B">
        <w:rPr>
          <w:rFonts w:ascii="Times New Roman" w:hAnsi="Times New Roman"/>
          <w:sz w:val="24"/>
          <w:szCs w:val="24"/>
        </w:rPr>
        <w:t xml:space="preserve">Après avoir obtenu les DUP et autorisations nécessaires à l’exploitation du champ captant </w:t>
      </w:r>
      <w:r>
        <w:rPr>
          <w:rFonts w:ascii="Times New Roman" w:hAnsi="Times New Roman"/>
          <w:sz w:val="24"/>
          <w:szCs w:val="24"/>
        </w:rPr>
        <w:t>de Dassargues, considéré comme s</w:t>
      </w:r>
      <w:r w:rsidRPr="00C2518B">
        <w:rPr>
          <w:rFonts w:ascii="Times New Roman" w:hAnsi="Times New Roman"/>
          <w:sz w:val="24"/>
          <w:szCs w:val="24"/>
        </w:rPr>
        <w:t xml:space="preserve">a principale ressource en eau, la commune </w:t>
      </w:r>
      <w:r>
        <w:rPr>
          <w:rFonts w:ascii="Times New Roman" w:hAnsi="Times New Roman"/>
          <w:sz w:val="24"/>
          <w:szCs w:val="24"/>
        </w:rPr>
        <w:t>de Lunel souhaite diversifier la</w:t>
      </w:r>
      <w:r w:rsidRPr="00C2518B">
        <w:rPr>
          <w:rFonts w:ascii="Times New Roman" w:hAnsi="Times New Roman"/>
          <w:sz w:val="24"/>
          <w:szCs w:val="24"/>
        </w:rPr>
        <w:t xml:space="preserve"> </w:t>
      </w:r>
      <w:r>
        <w:rPr>
          <w:rFonts w:ascii="Times New Roman" w:hAnsi="Times New Roman"/>
          <w:sz w:val="24"/>
          <w:szCs w:val="24"/>
        </w:rPr>
        <w:t>ressource</w:t>
      </w:r>
      <w:r w:rsidRPr="00C2518B">
        <w:rPr>
          <w:rFonts w:ascii="Times New Roman" w:hAnsi="Times New Roman"/>
          <w:sz w:val="24"/>
          <w:szCs w:val="24"/>
        </w:rPr>
        <w:t xml:space="preserve"> et s’assurer d’une alim</w:t>
      </w:r>
      <w:r>
        <w:rPr>
          <w:rFonts w:ascii="Times New Roman" w:hAnsi="Times New Roman"/>
          <w:sz w:val="24"/>
          <w:szCs w:val="24"/>
        </w:rPr>
        <w:t>entation permanente des abonnés, même en cas de pollution</w:t>
      </w:r>
      <w:r w:rsidRPr="00C2518B">
        <w:rPr>
          <w:rFonts w:ascii="Times New Roman" w:hAnsi="Times New Roman"/>
          <w:sz w:val="24"/>
          <w:szCs w:val="24"/>
        </w:rPr>
        <w:t xml:space="preserve"> accidentelle du site de Dassargues ou d’une rupture de la canalisation de refoulement du captage.</w:t>
      </w:r>
    </w:p>
    <w:p w:rsidR="009C4004" w:rsidRPr="00C2518B" w:rsidRDefault="009C4004" w:rsidP="00E04457">
      <w:pPr>
        <w:ind w:firstLine="774"/>
        <w:jc w:val="both"/>
        <w:rPr>
          <w:rFonts w:ascii="Times New Roman" w:hAnsi="Times New Roman"/>
          <w:sz w:val="24"/>
          <w:szCs w:val="24"/>
        </w:rPr>
      </w:pPr>
      <w:r>
        <w:rPr>
          <w:rFonts w:ascii="Times New Roman" w:hAnsi="Times New Roman"/>
          <w:sz w:val="24"/>
          <w:szCs w:val="24"/>
        </w:rPr>
        <w:t>Or, dès le début de</w:t>
      </w:r>
      <w:r w:rsidRPr="0066281D">
        <w:rPr>
          <w:rFonts w:ascii="Times New Roman" w:hAnsi="Times New Roman"/>
          <w:sz w:val="24"/>
          <w:szCs w:val="24"/>
        </w:rPr>
        <w:t xml:space="preserve"> 2 003, un forage de reconnaissance avait été effectué à proximité du château d’eau de Restinclières</w:t>
      </w:r>
      <w:r>
        <w:rPr>
          <w:rFonts w:ascii="Times New Roman" w:hAnsi="Times New Roman"/>
          <w:sz w:val="24"/>
          <w:szCs w:val="24"/>
        </w:rPr>
        <w:t xml:space="preserve"> et</w:t>
      </w:r>
      <w:r w:rsidRPr="0066281D">
        <w:rPr>
          <w:rFonts w:ascii="Times New Roman" w:hAnsi="Times New Roman"/>
          <w:sz w:val="24"/>
          <w:szCs w:val="24"/>
        </w:rPr>
        <w:t xml:space="preserve"> plusieurs études s’ensuivirent jusqu’à 2013.</w:t>
      </w:r>
    </w:p>
    <w:p w:rsidR="009C4004" w:rsidRPr="00C2518B" w:rsidRDefault="009C4004" w:rsidP="00E04457">
      <w:pPr>
        <w:ind w:left="360" w:firstLine="774"/>
        <w:jc w:val="both"/>
        <w:rPr>
          <w:rFonts w:ascii="Times New Roman" w:hAnsi="Times New Roman"/>
          <w:sz w:val="24"/>
          <w:szCs w:val="24"/>
        </w:rPr>
      </w:pPr>
      <w:r>
        <w:rPr>
          <w:rFonts w:ascii="Times New Roman" w:hAnsi="Times New Roman"/>
          <w:sz w:val="24"/>
          <w:szCs w:val="24"/>
        </w:rPr>
        <w:t>Maintenant, la commune demande donc</w:t>
      </w:r>
      <w:r w:rsidRPr="00C2518B">
        <w:rPr>
          <w:rFonts w:ascii="Times New Roman" w:hAnsi="Times New Roman"/>
          <w:sz w:val="24"/>
          <w:szCs w:val="24"/>
        </w:rPr>
        <w:t>:</w:t>
      </w:r>
    </w:p>
    <w:p w:rsidR="009C4004" w:rsidRPr="00617996" w:rsidRDefault="009C4004" w:rsidP="00E04457">
      <w:pPr>
        <w:pStyle w:val="ListParagraph"/>
        <w:numPr>
          <w:ilvl w:val="0"/>
          <w:numId w:val="20"/>
        </w:numPr>
        <w:ind w:left="426"/>
        <w:jc w:val="both"/>
        <w:rPr>
          <w:rFonts w:ascii="Times New Roman" w:hAnsi="Times New Roman"/>
          <w:sz w:val="24"/>
          <w:szCs w:val="24"/>
        </w:rPr>
      </w:pPr>
      <w:r w:rsidRPr="00617996">
        <w:rPr>
          <w:rFonts w:ascii="Times New Roman" w:hAnsi="Times New Roman"/>
          <w:sz w:val="24"/>
          <w:szCs w:val="24"/>
          <w:u w:val="single"/>
        </w:rPr>
        <w:t xml:space="preserve">La déclaration d’utilité publique de dérivation des eaux souterraines à partir du forage de Restinclières </w:t>
      </w:r>
      <w:r w:rsidRPr="00617996">
        <w:rPr>
          <w:rFonts w:ascii="Times New Roman" w:hAnsi="Times New Roman"/>
          <w:sz w:val="24"/>
          <w:szCs w:val="24"/>
        </w:rPr>
        <w:t>pour les valeurs suivantes :</w:t>
      </w:r>
    </w:p>
    <w:p w:rsidR="009C4004" w:rsidRPr="00617996" w:rsidRDefault="009C4004" w:rsidP="00E04457">
      <w:pPr>
        <w:pStyle w:val="ListParagraph"/>
        <w:numPr>
          <w:ilvl w:val="0"/>
          <w:numId w:val="9"/>
        </w:numPr>
        <w:ind w:left="709"/>
        <w:jc w:val="both"/>
        <w:rPr>
          <w:rFonts w:ascii="Times New Roman" w:hAnsi="Times New Roman"/>
          <w:sz w:val="24"/>
          <w:szCs w:val="24"/>
        </w:rPr>
      </w:pPr>
      <w:r w:rsidRPr="00617996">
        <w:rPr>
          <w:rFonts w:ascii="Times New Roman" w:hAnsi="Times New Roman"/>
          <w:sz w:val="24"/>
          <w:szCs w:val="24"/>
        </w:rPr>
        <w:t xml:space="preserve">Débit </w:t>
      </w:r>
      <w:r>
        <w:rPr>
          <w:rFonts w:ascii="Times New Roman" w:hAnsi="Times New Roman"/>
          <w:sz w:val="24"/>
          <w:szCs w:val="24"/>
        </w:rPr>
        <w:t xml:space="preserve">de prélèvement maximum horaire </w:t>
      </w:r>
      <w:r w:rsidRPr="00617996">
        <w:rPr>
          <w:rFonts w:ascii="Times New Roman" w:hAnsi="Times New Roman"/>
          <w:sz w:val="24"/>
          <w:szCs w:val="24"/>
        </w:rPr>
        <w:t>de 180 m3/h sur 16 heures de pompage quotidien.</w:t>
      </w:r>
    </w:p>
    <w:p w:rsidR="009C4004" w:rsidRPr="00617996" w:rsidRDefault="009C4004" w:rsidP="00E04457">
      <w:pPr>
        <w:pStyle w:val="ListParagraph"/>
        <w:numPr>
          <w:ilvl w:val="0"/>
          <w:numId w:val="9"/>
        </w:numPr>
        <w:ind w:left="709"/>
        <w:jc w:val="both"/>
        <w:rPr>
          <w:rFonts w:ascii="Times New Roman" w:hAnsi="Times New Roman"/>
          <w:sz w:val="24"/>
          <w:szCs w:val="24"/>
        </w:rPr>
      </w:pPr>
      <w:r>
        <w:rPr>
          <w:rFonts w:ascii="Times New Roman" w:hAnsi="Times New Roman"/>
          <w:sz w:val="24"/>
          <w:szCs w:val="24"/>
        </w:rPr>
        <w:t>Déb</w:t>
      </w:r>
      <w:r w:rsidRPr="00617996">
        <w:rPr>
          <w:rFonts w:ascii="Times New Roman" w:hAnsi="Times New Roman"/>
          <w:sz w:val="24"/>
          <w:szCs w:val="24"/>
        </w:rPr>
        <w:t>it journalier de 1 800 m3/jour, soit 180 m3/heure sur 10 heures</w:t>
      </w:r>
      <w:r>
        <w:rPr>
          <w:rFonts w:ascii="Times New Roman" w:hAnsi="Times New Roman"/>
          <w:sz w:val="24"/>
          <w:szCs w:val="24"/>
        </w:rPr>
        <w:t>.</w:t>
      </w:r>
      <w:r w:rsidRPr="00617996">
        <w:rPr>
          <w:rFonts w:ascii="Times New Roman" w:hAnsi="Times New Roman"/>
          <w:sz w:val="24"/>
          <w:szCs w:val="24"/>
        </w:rPr>
        <w:t xml:space="preserve"> </w:t>
      </w:r>
    </w:p>
    <w:p w:rsidR="009C4004" w:rsidRPr="00617996" w:rsidRDefault="009C4004" w:rsidP="00E04457">
      <w:pPr>
        <w:pStyle w:val="ListParagraph"/>
        <w:numPr>
          <w:ilvl w:val="0"/>
          <w:numId w:val="9"/>
        </w:numPr>
        <w:ind w:left="709"/>
        <w:jc w:val="both"/>
        <w:rPr>
          <w:rFonts w:ascii="Times New Roman" w:hAnsi="Times New Roman"/>
          <w:sz w:val="24"/>
          <w:szCs w:val="24"/>
        </w:rPr>
      </w:pPr>
      <w:r w:rsidRPr="00617996">
        <w:rPr>
          <w:rFonts w:ascii="Times New Roman" w:hAnsi="Times New Roman"/>
          <w:sz w:val="24"/>
          <w:szCs w:val="24"/>
        </w:rPr>
        <w:t>Débit</w:t>
      </w:r>
      <w:r>
        <w:rPr>
          <w:rFonts w:ascii="Times New Roman" w:hAnsi="Times New Roman"/>
          <w:sz w:val="24"/>
          <w:szCs w:val="24"/>
        </w:rPr>
        <w:t xml:space="preserve"> de prélèvement</w:t>
      </w:r>
      <w:r w:rsidRPr="00617996">
        <w:rPr>
          <w:rFonts w:ascii="Times New Roman" w:hAnsi="Times New Roman"/>
          <w:sz w:val="24"/>
          <w:szCs w:val="24"/>
        </w:rPr>
        <w:t xml:space="preserve"> </w:t>
      </w:r>
      <w:r>
        <w:rPr>
          <w:rFonts w:ascii="Times New Roman" w:hAnsi="Times New Roman"/>
          <w:sz w:val="24"/>
          <w:szCs w:val="24"/>
        </w:rPr>
        <w:t xml:space="preserve">maximum </w:t>
      </w:r>
      <w:r w:rsidRPr="00617996">
        <w:rPr>
          <w:rFonts w:ascii="Times New Roman" w:hAnsi="Times New Roman"/>
          <w:sz w:val="24"/>
          <w:szCs w:val="24"/>
        </w:rPr>
        <w:t>journalier de 2 880 m3/jour, soit 180 m3/heure sur 16 heures.</w:t>
      </w:r>
    </w:p>
    <w:p w:rsidR="009C4004" w:rsidRDefault="009C4004" w:rsidP="00E04457">
      <w:pPr>
        <w:pStyle w:val="ListParagraph"/>
        <w:numPr>
          <w:ilvl w:val="0"/>
          <w:numId w:val="9"/>
        </w:numPr>
        <w:ind w:left="709"/>
        <w:jc w:val="both"/>
        <w:rPr>
          <w:rFonts w:ascii="Times New Roman" w:hAnsi="Times New Roman"/>
          <w:sz w:val="24"/>
          <w:szCs w:val="24"/>
        </w:rPr>
      </w:pPr>
      <w:r w:rsidRPr="00617996">
        <w:rPr>
          <w:rFonts w:ascii="Times New Roman" w:hAnsi="Times New Roman"/>
          <w:sz w:val="24"/>
          <w:szCs w:val="24"/>
        </w:rPr>
        <w:t>Volume</w:t>
      </w:r>
      <w:r>
        <w:rPr>
          <w:rFonts w:ascii="Times New Roman" w:hAnsi="Times New Roman"/>
          <w:sz w:val="24"/>
          <w:szCs w:val="24"/>
        </w:rPr>
        <w:t xml:space="preserve"> de prélèvement</w:t>
      </w:r>
      <w:r w:rsidRPr="00617996">
        <w:rPr>
          <w:rFonts w:ascii="Times New Roman" w:hAnsi="Times New Roman"/>
          <w:sz w:val="24"/>
          <w:szCs w:val="24"/>
        </w:rPr>
        <w:t xml:space="preserve"> annuel maximum de 3 000 000 m3/an.</w:t>
      </w:r>
    </w:p>
    <w:p w:rsidR="009C4004" w:rsidRPr="00617996" w:rsidRDefault="009C4004" w:rsidP="00E04457">
      <w:pPr>
        <w:pStyle w:val="ListParagraph"/>
        <w:ind w:left="709"/>
        <w:jc w:val="both"/>
        <w:rPr>
          <w:rFonts w:ascii="Times New Roman" w:hAnsi="Times New Roman"/>
          <w:sz w:val="24"/>
          <w:szCs w:val="24"/>
        </w:rPr>
      </w:pPr>
    </w:p>
    <w:p w:rsidR="009C4004" w:rsidRDefault="009C4004" w:rsidP="00E04457">
      <w:pPr>
        <w:pStyle w:val="ListParagraph"/>
        <w:numPr>
          <w:ilvl w:val="0"/>
          <w:numId w:val="21"/>
        </w:numPr>
        <w:ind w:left="426"/>
        <w:jc w:val="both"/>
        <w:rPr>
          <w:rFonts w:ascii="Times New Roman" w:hAnsi="Times New Roman"/>
          <w:sz w:val="24"/>
          <w:szCs w:val="24"/>
        </w:rPr>
      </w:pPr>
      <w:r w:rsidRPr="00617996">
        <w:rPr>
          <w:rFonts w:ascii="Times New Roman" w:hAnsi="Times New Roman"/>
          <w:sz w:val="24"/>
          <w:szCs w:val="24"/>
          <w:u w:val="single"/>
        </w:rPr>
        <w:t>La déclaration d’utilité publique</w:t>
      </w:r>
      <w:r>
        <w:rPr>
          <w:rFonts w:ascii="Times New Roman" w:hAnsi="Times New Roman"/>
          <w:sz w:val="24"/>
          <w:szCs w:val="24"/>
        </w:rPr>
        <w:t xml:space="preserve"> </w:t>
      </w:r>
      <w:r w:rsidRPr="00617996">
        <w:rPr>
          <w:rFonts w:ascii="Times New Roman" w:hAnsi="Times New Roman"/>
          <w:sz w:val="24"/>
          <w:szCs w:val="24"/>
        </w:rPr>
        <w:t xml:space="preserve">des périmètres de protection immédiat </w:t>
      </w:r>
      <w:r>
        <w:rPr>
          <w:rFonts w:ascii="Times New Roman" w:hAnsi="Times New Roman"/>
          <w:sz w:val="24"/>
          <w:szCs w:val="24"/>
        </w:rPr>
        <w:t>(884 m²), rapproché (environ 128</w:t>
      </w:r>
      <w:r w:rsidRPr="00617996">
        <w:rPr>
          <w:rFonts w:ascii="Times New Roman" w:hAnsi="Times New Roman"/>
          <w:sz w:val="24"/>
          <w:szCs w:val="24"/>
        </w:rPr>
        <w:t xml:space="preserve"> ha) et éloi</w:t>
      </w:r>
      <w:r>
        <w:rPr>
          <w:rFonts w:ascii="Times New Roman" w:hAnsi="Times New Roman"/>
          <w:sz w:val="24"/>
          <w:szCs w:val="24"/>
        </w:rPr>
        <w:t>gné (environ 577 ha) correspondants ainsi que</w:t>
      </w:r>
      <w:r w:rsidRPr="00617996">
        <w:rPr>
          <w:rFonts w:ascii="Times New Roman" w:hAnsi="Times New Roman"/>
          <w:sz w:val="24"/>
          <w:szCs w:val="24"/>
        </w:rPr>
        <w:t xml:space="preserve"> les servitudes liées à chacune de ces zones.</w:t>
      </w:r>
    </w:p>
    <w:p w:rsidR="009C4004" w:rsidRPr="00712BB8" w:rsidRDefault="009C4004" w:rsidP="00E04457">
      <w:pPr>
        <w:pStyle w:val="ListParagraph"/>
        <w:ind w:left="709"/>
        <w:jc w:val="both"/>
        <w:rPr>
          <w:rFonts w:ascii="Times New Roman" w:hAnsi="Times New Roman"/>
          <w:sz w:val="24"/>
          <w:szCs w:val="24"/>
        </w:rPr>
      </w:pPr>
    </w:p>
    <w:p w:rsidR="009C4004" w:rsidRDefault="009C4004" w:rsidP="00E04457">
      <w:pPr>
        <w:pStyle w:val="ListParagraph"/>
        <w:numPr>
          <w:ilvl w:val="0"/>
          <w:numId w:val="8"/>
        </w:numPr>
        <w:ind w:left="426"/>
        <w:jc w:val="both"/>
        <w:rPr>
          <w:rFonts w:ascii="Times New Roman" w:hAnsi="Times New Roman"/>
          <w:sz w:val="24"/>
          <w:szCs w:val="24"/>
        </w:rPr>
      </w:pPr>
      <w:r w:rsidRPr="00617996">
        <w:rPr>
          <w:rFonts w:ascii="Times New Roman" w:hAnsi="Times New Roman"/>
          <w:sz w:val="24"/>
          <w:szCs w:val="24"/>
          <w:u w:val="single"/>
        </w:rPr>
        <w:t xml:space="preserve">L’autorisation </w:t>
      </w:r>
      <w:r>
        <w:rPr>
          <w:rFonts w:ascii="Times New Roman" w:hAnsi="Times New Roman"/>
          <w:sz w:val="24"/>
          <w:szCs w:val="24"/>
          <w:u w:val="single"/>
        </w:rPr>
        <w:t>de prélèvement</w:t>
      </w:r>
      <w:r w:rsidRPr="00617996">
        <w:rPr>
          <w:rFonts w:ascii="Times New Roman" w:hAnsi="Times New Roman"/>
          <w:sz w:val="24"/>
          <w:szCs w:val="24"/>
        </w:rPr>
        <w:t xml:space="preserve"> au titre des articles L 214-1 à 6 du code de l’environnement, pour les volumes indiqués ci-dessus</w:t>
      </w:r>
      <w:r>
        <w:rPr>
          <w:rFonts w:ascii="Times New Roman" w:hAnsi="Times New Roman"/>
          <w:sz w:val="24"/>
          <w:szCs w:val="24"/>
        </w:rPr>
        <w:t>.</w:t>
      </w:r>
    </w:p>
    <w:p w:rsidR="009C4004" w:rsidRPr="00712BB8" w:rsidRDefault="009C4004" w:rsidP="00E04457">
      <w:pPr>
        <w:pStyle w:val="ListParagraph"/>
        <w:ind w:left="426"/>
        <w:jc w:val="both"/>
        <w:rPr>
          <w:rFonts w:ascii="Times New Roman" w:hAnsi="Times New Roman"/>
          <w:sz w:val="24"/>
          <w:szCs w:val="24"/>
        </w:rPr>
      </w:pPr>
    </w:p>
    <w:p w:rsidR="009C4004" w:rsidRDefault="009C4004" w:rsidP="00CF1CC1">
      <w:pPr>
        <w:pStyle w:val="ListParagraph"/>
        <w:ind w:left="0" w:firstLine="851"/>
        <w:jc w:val="both"/>
        <w:rPr>
          <w:rFonts w:ascii="Times New Roman" w:hAnsi="Times New Roman"/>
          <w:sz w:val="24"/>
          <w:szCs w:val="24"/>
        </w:rPr>
      </w:pPr>
      <w:r w:rsidRPr="00E04457">
        <w:rPr>
          <w:rFonts w:ascii="Times New Roman" w:hAnsi="Times New Roman"/>
          <w:sz w:val="24"/>
          <w:szCs w:val="24"/>
        </w:rPr>
        <w:t>L’enquête s’est déroulée sans incident durant 31 jours, du 25 mars 2014 au 24 avril 2014 inclus.</w:t>
      </w:r>
    </w:p>
    <w:p w:rsidR="009C4004" w:rsidRDefault="009C4004" w:rsidP="00101531">
      <w:pPr>
        <w:ind w:firstLine="851"/>
        <w:jc w:val="both"/>
        <w:rPr>
          <w:rFonts w:ascii="Times New Roman" w:hAnsi="Times New Roman"/>
          <w:sz w:val="24"/>
          <w:szCs w:val="24"/>
        </w:rPr>
      </w:pPr>
      <w:r>
        <w:rPr>
          <w:rFonts w:ascii="Times New Roman" w:hAnsi="Times New Roman"/>
          <w:sz w:val="24"/>
          <w:szCs w:val="24"/>
        </w:rPr>
        <w:t>A</w:t>
      </w:r>
      <w:r w:rsidRPr="00C32023">
        <w:rPr>
          <w:rFonts w:ascii="Times New Roman" w:hAnsi="Times New Roman"/>
          <w:sz w:val="24"/>
          <w:szCs w:val="24"/>
        </w:rPr>
        <w:t xml:space="preserve">ucune observation n’a été portée sur les registres d’enquête mis en place </w:t>
      </w:r>
      <w:r>
        <w:rPr>
          <w:rFonts w:ascii="Times New Roman" w:hAnsi="Times New Roman"/>
          <w:sz w:val="24"/>
          <w:szCs w:val="24"/>
        </w:rPr>
        <w:t xml:space="preserve">dans les mairies </w:t>
      </w:r>
      <w:r w:rsidRPr="00C32023">
        <w:rPr>
          <w:rFonts w:ascii="Times New Roman" w:hAnsi="Times New Roman"/>
          <w:sz w:val="24"/>
          <w:szCs w:val="24"/>
        </w:rPr>
        <w:t xml:space="preserve">de Saint-Sériès, Saturargues et Villetelle concernées par le périmètre de protection éloigné. En revanche, </w:t>
      </w:r>
      <w:r>
        <w:rPr>
          <w:rFonts w:ascii="Times New Roman" w:hAnsi="Times New Roman"/>
          <w:sz w:val="24"/>
          <w:szCs w:val="24"/>
        </w:rPr>
        <w:t xml:space="preserve">à Lunel, deux observations sont portées sur le registre et un manifeste signé de douze personnes </w:t>
      </w:r>
      <w:r w:rsidRPr="00C32023">
        <w:rPr>
          <w:rFonts w:ascii="Times New Roman" w:hAnsi="Times New Roman"/>
          <w:sz w:val="24"/>
          <w:szCs w:val="24"/>
        </w:rPr>
        <w:t>résidant à proximité du forage</w:t>
      </w:r>
      <w:r>
        <w:rPr>
          <w:rFonts w:ascii="Times New Roman" w:hAnsi="Times New Roman"/>
          <w:sz w:val="24"/>
          <w:szCs w:val="24"/>
        </w:rPr>
        <w:t xml:space="preserve"> y</w:t>
      </w:r>
      <w:r w:rsidRPr="00C32023">
        <w:rPr>
          <w:rFonts w:ascii="Times New Roman" w:hAnsi="Times New Roman"/>
          <w:sz w:val="24"/>
          <w:szCs w:val="24"/>
        </w:rPr>
        <w:t xml:space="preserve"> </w:t>
      </w:r>
      <w:r>
        <w:rPr>
          <w:rFonts w:ascii="Times New Roman" w:hAnsi="Times New Roman"/>
          <w:sz w:val="24"/>
          <w:szCs w:val="24"/>
        </w:rPr>
        <w:t>est annexé.</w:t>
      </w:r>
    </w:p>
    <w:p w:rsidR="009C4004" w:rsidRPr="00101531" w:rsidRDefault="009C4004" w:rsidP="00101531">
      <w:pPr>
        <w:jc w:val="both"/>
        <w:rPr>
          <w:rFonts w:ascii="Times New Roman" w:hAnsi="Times New Roman"/>
          <w:i/>
          <w:sz w:val="24"/>
          <w:szCs w:val="24"/>
        </w:rPr>
      </w:pPr>
    </w:p>
    <w:p w:rsidR="009C4004" w:rsidRPr="00594ACB" w:rsidRDefault="009C4004" w:rsidP="00DF3CA5">
      <w:pPr>
        <w:pStyle w:val="ListParagraph"/>
        <w:numPr>
          <w:ilvl w:val="0"/>
          <w:numId w:val="5"/>
        </w:numPr>
        <w:ind w:left="0"/>
        <w:jc w:val="both"/>
        <w:rPr>
          <w:rFonts w:ascii="Times New Roman" w:hAnsi="Times New Roman"/>
          <w:b/>
          <w:sz w:val="24"/>
          <w:szCs w:val="24"/>
        </w:rPr>
      </w:pPr>
      <w:r w:rsidRPr="00594ACB">
        <w:rPr>
          <w:rFonts w:ascii="Times New Roman" w:hAnsi="Times New Roman"/>
          <w:b/>
          <w:sz w:val="24"/>
          <w:szCs w:val="24"/>
        </w:rPr>
        <w:t>Avis motivé du commissaire-enquêteur.</w:t>
      </w:r>
    </w:p>
    <w:p w:rsidR="009C4004" w:rsidRPr="000230B1" w:rsidRDefault="009C4004" w:rsidP="00CF1CC1">
      <w:pPr>
        <w:pStyle w:val="ListParagraph"/>
        <w:ind w:left="0" w:firstLine="709"/>
        <w:jc w:val="both"/>
        <w:rPr>
          <w:rFonts w:ascii="Times New Roman" w:hAnsi="Times New Roman"/>
          <w:i/>
          <w:sz w:val="24"/>
          <w:szCs w:val="24"/>
        </w:rPr>
      </w:pPr>
    </w:p>
    <w:p w:rsidR="009C4004" w:rsidRPr="00E1023C" w:rsidRDefault="009C4004" w:rsidP="00E1023C">
      <w:pPr>
        <w:pStyle w:val="ListParagraph"/>
        <w:ind w:left="0" w:firstLine="709"/>
        <w:jc w:val="both"/>
        <w:rPr>
          <w:rFonts w:ascii="Times New Roman" w:hAnsi="Times New Roman"/>
          <w:b/>
          <w:sz w:val="24"/>
          <w:szCs w:val="24"/>
        </w:rPr>
      </w:pPr>
      <w:r w:rsidRPr="00E1023C">
        <w:rPr>
          <w:rFonts w:ascii="Times New Roman" w:hAnsi="Times New Roman"/>
          <w:b/>
          <w:sz w:val="24"/>
          <w:szCs w:val="24"/>
        </w:rPr>
        <w:t>Pour les motifs suivants:</w:t>
      </w:r>
    </w:p>
    <w:p w:rsidR="009C4004" w:rsidRPr="00101531" w:rsidRDefault="009C4004" w:rsidP="00DF3CA5">
      <w:pPr>
        <w:pStyle w:val="ListParagraph"/>
        <w:numPr>
          <w:ilvl w:val="0"/>
          <w:numId w:val="11"/>
        </w:numPr>
        <w:ind w:left="0" w:firstLine="0"/>
        <w:jc w:val="both"/>
        <w:rPr>
          <w:rFonts w:ascii="Times New Roman" w:hAnsi="Times New Roman"/>
          <w:sz w:val="24"/>
          <w:szCs w:val="24"/>
        </w:rPr>
      </w:pPr>
      <w:r w:rsidRPr="00101531">
        <w:rPr>
          <w:rFonts w:ascii="Times New Roman" w:hAnsi="Times New Roman"/>
          <w:sz w:val="24"/>
          <w:szCs w:val="24"/>
        </w:rPr>
        <w:t>l’opération présente concrètement un intérêt public pour la population rattachée au réseau de distribution d’eau potable de Lunel ;</w:t>
      </w:r>
    </w:p>
    <w:p w:rsidR="009C4004" w:rsidRDefault="009C4004" w:rsidP="00DF3CA5">
      <w:pPr>
        <w:pStyle w:val="ListParagraph"/>
        <w:numPr>
          <w:ilvl w:val="0"/>
          <w:numId w:val="11"/>
        </w:numPr>
        <w:ind w:left="0" w:firstLine="0"/>
        <w:jc w:val="both"/>
        <w:rPr>
          <w:rFonts w:ascii="Times New Roman" w:hAnsi="Times New Roman"/>
          <w:sz w:val="24"/>
          <w:szCs w:val="24"/>
        </w:rPr>
      </w:pPr>
      <w:r w:rsidRPr="00BD519F">
        <w:rPr>
          <w:rFonts w:ascii="Times New Roman" w:hAnsi="Times New Roman"/>
          <w:sz w:val="24"/>
          <w:szCs w:val="24"/>
        </w:rPr>
        <w:t>aucune expropriation n’est nécessaire, mais l’obligation pour la commune et les particuliers, de respecter les prescriptions liées aux périmètres de protect</w:t>
      </w:r>
      <w:r>
        <w:rPr>
          <w:rFonts w:ascii="Times New Roman" w:hAnsi="Times New Roman"/>
          <w:sz w:val="24"/>
          <w:szCs w:val="24"/>
        </w:rPr>
        <w:t xml:space="preserve">ion immédiat 884m²), rapproché </w:t>
      </w:r>
      <w:r w:rsidRPr="00BD519F">
        <w:rPr>
          <w:rFonts w:ascii="Times New Roman" w:hAnsi="Times New Roman"/>
          <w:sz w:val="24"/>
          <w:szCs w:val="24"/>
        </w:rPr>
        <w:t>(128 ha) et éloigné (577 ha) constitue une obligation de dépenses et une limitation de la liberté de jouissance des parcelles qui y sont situées ;</w:t>
      </w:r>
    </w:p>
    <w:p w:rsidR="009C4004" w:rsidRPr="000B6E86" w:rsidRDefault="009C4004" w:rsidP="00F3210F">
      <w:pPr>
        <w:pStyle w:val="ListParagraph"/>
        <w:numPr>
          <w:ilvl w:val="0"/>
          <w:numId w:val="11"/>
        </w:numPr>
        <w:ind w:left="0" w:firstLine="0"/>
        <w:jc w:val="both"/>
        <w:rPr>
          <w:rFonts w:ascii="Times New Roman" w:hAnsi="Times New Roman"/>
          <w:sz w:val="24"/>
          <w:szCs w:val="24"/>
        </w:rPr>
      </w:pPr>
      <w:r>
        <w:rPr>
          <w:rFonts w:ascii="Times New Roman" w:hAnsi="Times New Roman"/>
          <w:sz w:val="24"/>
          <w:szCs w:val="24"/>
        </w:rPr>
        <w:t>l</w:t>
      </w:r>
      <w:r w:rsidRPr="00B13898">
        <w:rPr>
          <w:rFonts w:ascii="Times New Roman" w:hAnsi="Times New Roman"/>
          <w:sz w:val="24"/>
          <w:szCs w:val="24"/>
        </w:rPr>
        <w:t>es avantages de l’opération sont très nettement supérieurs à son coût qui</w:t>
      </w:r>
      <w:r>
        <w:rPr>
          <w:rFonts w:ascii="Times New Roman" w:hAnsi="Times New Roman"/>
          <w:sz w:val="24"/>
          <w:szCs w:val="24"/>
        </w:rPr>
        <w:t>, dans le cadre du Schéma d’alimentation et de distribution en eau potable de la commune,</w:t>
      </w:r>
      <w:r w:rsidRPr="00B13898">
        <w:rPr>
          <w:rFonts w:ascii="Times New Roman" w:hAnsi="Times New Roman"/>
          <w:sz w:val="24"/>
          <w:szCs w:val="24"/>
        </w:rPr>
        <w:t xml:space="preserve"> reste modéré par rapport aux capa</w:t>
      </w:r>
      <w:r>
        <w:rPr>
          <w:rFonts w:ascii="Times New Roman" w:hAnsi="Times New Roman"/>
          <w:sz w:val="24"/>
          <w:szCs w:val="24"/>
        </w:rPr>
        <w:t>cités financières de la commune ;</w:t>
      </w:r>
    </w:p>
    <w:p w:rsidR="009C4004" w:rsidRDefault="009C4004" w:rsidP="00DF3CA5">
      <w:pPr>
        <w:pStyle w:val="ListParagraph"/>
        <w:numPr>
          <w:ilvl w:val="0"/>
          <w:numId w:val="11"/>
        </w:numPr>
        <w:ind w:left="0" w:hanging="11"/>
        <w:jc w:val="both"/>
        <w:rPr>
          <w:rFonts w:ascii="Times New Roman" w:hAnsi="Times New Roman"/>
          <w:sz w:val="24"/>
          <w:szCs w:val="24"/>
        </w:rPr>
      </w:pPr>
      <w:r w:rsidRPr="00BD519F">
        <w:rPr>
          <w:rFonts w:ascii="Times New Roman" w:hAnsi="Times New Roman"/>
          <w:sz w:val="24"/>
          <w:szCs w:val="24"/>
        </w:rPr>
        <w:t>les ressources locales en eau sont préservées ;</w:t>
      </w:r>
    </w:p>
    <w:p w:rsidR="009C4004" w:rsidRDefault="009C4004" w:rsidP="00DF3CA5">
      <w:pPr>
        <w:pStyle w:val="ListParagraph"/>
        <w:numPr>
          <w:ilvl w:val="0"/>
          <w:numId w:val="11"/>
        </w:numPr>
        <w:ind w:left="0" w:hanging="11"/>
        <w:jc w:val="both"/>
        <w:rPr>
          <w:rFonts w:ascii="Times New Roman" w:hAnsi="Times New Roman"/>
          <w:sz w:val="24"/>
          <w:szCs w:val="24"/>
        </w:rPr>
      </w:pPr>
      <w:r>
        <w:rPr>
          <w:rFonts w:ascii="Times New Roman" w:hAnsi="Times New Roman"/>
          <w:sz w:val="24"/>
          <w:szCs w:val="24"/>
        </w:rPr>
        <w:t>Le principe de précaution doit s’appliquer intégralement car l’aquifère prélevé est très vulnérable aux sources de pollution éventuelles provenant des installations publiques ou privées, de moindre façon sous le périmètre de protection rapproché (PPR) mais surtout sous le périmètre de protection éloigné (PPE) ;</w:t>
      </w:r>
    </w:p>
    <w:p w:rsidR="009C4004" w:rsidRDefault="009C4004" w:rsidP="00F3210F">
      <w:pPr>
        <w:pStyle w:val="ListParagraph"/>
        <w:numPr>
          <w:ilvl w:val="0"/>
          <w:numId w:val="11"/>
        </w:numPr>
        <w:ind w:left="0" w:firstLine="0"/>
        <w:jc w:val="both"/>
        <w:rPr>
          <w:rFonts w:ascii="Times New Roman" w:hAnsi="Times New Roman"/>
          <w:sz w:val="24"/>
          <w:szCs w:val="24"/>
        </w:rPr>
      </w:pPr>
      <w:r>
        <w:rPr>
          <w:rFonts w:ascii="Times New Roman" w:hAnsi="Times New Roman"/>
          <w:sz w:val="24"/>
          <w:szCs w:val="24"/>
        </w:rPr>
        <w:t>la mise en exploitation du forage de Restinclères présente un risque, quoique très faible, de perturbation ou d’assèchement des forages individuels situés dans  le PPR ;</w:t>
      </w:r>
    </w:p>
    <w:p w:rsidR="009C4004" w:rsidRPr="00F3210F" w:rsidRDefault="009C4004" w:rsidP="00F3210F">
      <w:pPr>
        <w:pStyle w:val="ListParagraph"/>
        <w:numPr>
          <w:ilvl w:val="0"/>
          <w:numId w:val="11"/>
        </w:numPr>
        <w:ind w:left="0" w:hanging="11"/>
        <w:jc w:val="both"/>
        <w:rPr>
          <w:rFonts w:ascii="Times New Roman" w:hAnsi="Times New Roman"/>
          <w:sz w:val="24"/>
          <w:szCs w:val="24"/>
        </w:rPr>
      </w:pPr>
      <w:r>
        <w:rPr>
          <w:rFonts w:ascii="Times New Roman" w:hAnsi="Times New Roman"/>
          <w:sz w:val="24"/>
          <w:szCs w:val="24"/>
        </w:rPr>
        <w:t>l</w:t>
      </w:r>
      <w:r w:rsidRPr="00F3210F">
        <w:rPr>
          <w:rFonts w:ascii="Times New Roman" w:hAnsi="Times New Roman"/>
          <w:sz w:val="24"/>
          <w:szCs w:val="24"/>
        </w:rPr>
        <w:t>es plus hautes eaux de ruissellement en cas de gros orages n’étant pas mesurées, l’éventuelle submersion de la tê</w:t>
      </w:r>
      <w:r>
        <w:rPr>
          <w:rFonts w:ascii="Times New Roman" w:hAnsi="Times New Roman"/>
          <w:sz w:val="24"/>
          <w:szCs w:val="24"/>
        </w:rPr>
        <w:t>te de forage peut-être imaginée ;</w:t>
      </w:r>
    </w:p>
    <w:p w:rsidR="009C4004" w:rsidRDefault="009C4004" w:rsidP="002B3F5A">
      <w:pPr>
        <w:pStyle w:val="ListParagraph"/>
        <w:numPr>
          <w:ilvl w:val="0"/>
          <w:numId w:val="11"/>
        </w:numPr>
        <w:ind w:left="0" w:hanging="11"/>
        <w:jc w:val="both"/>
        <w:rPr>
          <w:rFonts w:ascii="Times New Roman" w:hAnsi="Times New Roman"/>
          <w:sz w:val="24"/>
          <w:szCs w:val="24"/>
        </w:rPr>
      </w:pPr>
      <w:r>
        <w:rPr>
          <w:rFonts w:ascii="Times New Roman" w:hAnsi="Times New Roman"/>
          <w:sz w:val="24"/>
          <w:szCs w:val="24"/>
        </w:rPr>
        <w:t>la qualité sanitaire de l’eau prélevée n’a pas été mesurée depuis la réalisation du forage en 2003 ;</w:t>
      </w:r>
    </w:p>
    <w:p w:rsidR="009C4004" w:rsidRPr="00BD519F" w:rsidRDefault="009C4004" w:rsidP="002B3F5A">
      <w:pPr>
        <w:pStyle w:val="ListParagraph"/>
        <w:ind w:left="0"/>
        <w:jc w:val="both"/>
        <w:rPr>
          <w:rFonts w:ascii="Times New Roman" w:hAnsi="Times New Roman"/>
          <w:sz w:val="24"/>
          <w:szCs w:val="24"/>
        </w:rPr>
      </w:pPr>
    </w:p>
    <w:p w:rsidR="009C4004" w:rsidRDefault="009C4004" w:rsidP="00E1023C">
      <w:pPr>
        <w:pStyle w:val="ListParagraph"/>
        <w:ind w:left="0"/>
        <w:jc w:val="both"/>
        <w:rPr>
          <w:rFonts w:ascii="Times New Roman" w:hAnsi="Times New Roman"/>
          <w:sz w:val="24"/>
          <w:szCs w:val="24"/>
        </w:rPr>
      </w:pPr>
      <w:r w:rsidRPr="00E1023C">
        <w:rPr>
          <w:rFonts w:ascii="Times New Roman" w:hAnsi="Times New Roman"/>
          <w:b/>
          <w:sz w:val="24"/>
          <w:szCs w:val="24"/>
        </w:rPr>
        <w:t>le commissaire-enquêteur</w:t>
      </w:r>
      <w:r>
        <w:rPr>
          <w:rFonts w:ascii="Times New Roman" w:hAnsi="Times New Roman"/>
          <w:sz w:val="24"/>
          <w:szCs w:val="24"/>
        </w:rPr>
        <w:t>,</w:t>
      </w:r>
    </w:p>
    <w:p w:rsidR="009C4004" w:rsidRPr="00E009B9" w:rsidRDefault="009C4004" w:rsidP="00E1023C">
      <w:pPr>
        <w:pStyle w:val="ListParagraph"/>
        <w:numPr>
          <w:ilvl w:val="0"/>
          <w:numId w:val="8"/>
        </w:numPr>
        <w:ind w:left="426"/>
        <w:jc w:val="both"/>
        <w:rPr>
          <w:rFonts w:ascii="Times New Roman" w:hAnsi="Times New Roman"/>
          <w:i/>
          <w:sz w:val="24"/>
          <w:szCs w:val="24"/>
        </w:rPr>
      </w:pPr>
      <w:r w:rsidRPr="00E009B9">
        <w:rPr>
          <w:rFonts w:ascii="Times New Roman" w:hAnsi="Times New Roman"/>
          <w:b/>
          <w:sz w:val="24"/>
          <w:szCs w:val="24"/>
        </w:rPr>
        <w:t>recommande</w:t>
      </w:r>
      <w:r w:rsidRPr="00E009B9">
        <w:rPr>
          <w:rFonts w:ascii="Times New Roman" w:hAnsi="Times New Roman"/>
          <w:sz w:val="24"/>
          <w:szCs w:val="24"/>
        </w:rPr>
        <w:t xml:space="preserve"> </w:t>
      </w:r>
      <w:r w:rsidRPr="00E009B9">
        <w:rPr>
          <w:rFonts w:ascii="Times New Roman" w:hAnsi="Times New Roman"/>
          <w:b/>
          <w:sz w:val="24"/>
          <w:szCs w:val="24"/>
        </w:rPr>
        <w:t>à la commune de Lunel</w:t>
      </w:r>
      <w:r>
        <w:rPr>
          <w:rFonts w:ascii="Times New Roman" w:hAnsi="Times New Roman"/>
          <w:sz w:val="24"/>
          <w:szCs w:val="24"/>
        </w:rPr>
        <w:t>,</w:t>
      </w:r>
    </w:p>
    <w:p w:rsidR="009C4004" w:rsidRDefault="009C4004" w:rsidP="00883ACA">
      <w:pPr>
        <w:pStyle w:val="ListParagraph"/>
        <w:numPr>
          <w:ilvl w:val="0"/>
          <w:numId w:val="23"/>
        </w:numPr>
        <w:ind w:left="993"/>
        <w:jc w:val="both"/>
        <w:rPr>
          <w:rFonts w:ascii="Times New Roman" w:hAnsi="Times New Roman"/>
          <w:i/>
          <w:sz w:val="24"/>
          <w:szCs w:val="24"/>
        </w:rPr>
      </w:pPr>
      <w:r w:rsidRPr="00E009B9">
        <w:rPr>
          <w:rFonts w:ascii="Times New Roman" w:hAnsi="Times New Roman"/>
          <w:sz w:val="24"/>
          <w:szCs w:val="24"/>
        </w:rPr>
        <w:t xml:space="preserve"> de mener une lutte vigoureuse et systématique contre les divers risques de pollution du périmètre de protection rapproché, en particulier, par </w:t>
      </w:r>
      <w:r>
        <w:rPr>
          <w:rFonts w:ascii="Times New Roman" w:hAnsi="Times New Roman"/>
          <w:sz w:val="24"/>
          <w:szCs w:val="24"/>
        </w:rPr>
        <w:t>l’établissement d’un inventaire complet et actualisé des dispositifs individuels d’assainissement dans les délais les plus courts ;</w:t>
      </w:r>
    </w:p>
    <w:p w:rsidR="009C4004" w:rsidRDefault="009C4004" w:rsidP="00883ACA">
      <w:pPr>
        <w:pStyle w:val="ListParagraph"/>
        <w:numPr>
          <w:ilvl w:val="0"/>
          <w:numId w:val="23"/>
        </w:numPr>
        <w:ind w:left="993"/>
        <w:jc w:val="both"/>
        <w:rPr>
          <w:rFonts w:ascii="Times New Roman" w:hAnsi="Times New Roman"/>
          <w:sz w:val="24"/>
          <w:szCs w:val="24"/>
        </w:rPr>
      </w:pPr>
      <w:r>
        <w:rPr>
          <w:rFonts w:ascii="Times New Roman" w:hAnsi="Times New Roman"/>
          <w:sz w:val="24"/>
          <w:szCs w:val="24"/>
        </w:rPr>
        <w:t>d</w:t>
      </w:r>
      <w:r w:rsidRPr="00E009B9">
        <w:rPr>
          <w:rFonts w:ascii="Times New Roman" w:hAnsi="Times New Roman"/>
          <w:sz w:val="24"/>
          <w:szCs w:val="24"/>
        </w:rPr>
        <w:t xml:space="preserve">e vérifier que la tête de forage </w:t>
      </w:r>
      <w:r>
        <w:rPr>
          <w:rFonts w:ascii="Times New Roman" w:hAnsi="Times New Roman"/>
          <w:sz w:val="24"/>
          <w:szCs w:val="24"/>
        </w:rPr>
        <w:t>ne risque pas d’être submergée en cas de grosses inondations dues au ruissellement des eaux ;</w:t>
      </w:r>
    </w:p>
    <w:p w:rsidR="009C4004" w:rsidRDefault="009C4004" w:rsidP="00883ACA">
      <w:pPr>
        <w:pStyle w:val="ListParagraph"/>
        <w:numPr>
          <w:ilvl w:val="0"/>
          <w:numId w:val="23"/>
        </w:numPr>
        <w:ind w:left="993"/>
        <w:jc w:val="both"/>
        <w:rPr>
          <w:rFonts w:ascii="Times New Roman" w:hAnsi="Times New Roman"/>
          <w:sz w:val="24"/>
          <w:szCs w:val="24"/>
        </w:rPr>
      </w:pPr>
      <w:r>
        <w:rPr>
          <w:rFonts w:ascii="Times New Roman" w:hAnsi="Times New Roman"/>
          <w:sz w:val="24"/>
          <w:szCs w:val="24"/>
        </w:rPr>
        <w:t>s’engager formellement à prendre entièrement à sa charge les frais de raccordement au réseau de distribution public d’eau potable pour les propriétaires dont le forage serait, de façon prouvée, perturbé ou asséché par la mise en service du forage ;</w:t>
      </w:r>
    </w:p>
    <w:p w:rsidR="009C4004" w:rsidRPr="00E009B9" w:rsidRDefault="009C4004" w:rsidP="00E1023C">
      <w:pPr>
        <w:pStyle w:val="ListParagraph"/>
        <w:numPr>
          <w:ilvl w:val="0"/>
          <w:numId w:val="8"/>
        </w:numPr>
        <w:ind w:left="426" w:hanging="284"/>
        <w:jc w:val="both"/>
        <w:rPr>
          <w:rFonts w:ascii="Times New Roman" w:hAnsi="Times New Roman"/>
          <w:i/>
          <w:sz w:val="24"/>
          <w:szCs w:val="24"/>
        </w:rPr>
      </w:pPr>
      <w:r w:rsidRPr="00E009B9">
        <w:rPr>
          <w:rFonts w:ascii="Times New Roman" w:hAnsi="Times New Roman"/>
          <w:b/>
          <w:sz w:val="24"/>
          <w:szCs w:val="24"/>
        </w:rPr>
        <w:t>recommande</w:t>
      </w:r>
      <w:r w:rsidRPr="00E009B9">
        <w:rPr>
          <w:rFonts w:ascii="Times New Roman" w:hAnsi="Times New Roman"/>
          <w:sz w:val="24"/>
          <w:szCs w:val="24"/>
        </w:rPr>
        <w:t xml:space="preserve"> </w:t>
      </w:r>
      <w:r>
        <w:rPr>
          <w:rFonts w:ascii="Times New Roman" w:hAnsi="Times New Roman"/>
          <w:b/>
          <w:sz w:val="24"/>
          <w:szCs w:val="24"/>
        </w:rPr>
        <w:t>aux</w:t>
      </w:r>
      <w:r w:rsidRPr="00E009B9">
        <w:rPr>
          <w:rFonts w:ascii="Times New Roman" w:hAnsi="Times New Roman"/>
          <w:b/>
          <w:sz w:val="24"/>
          <w:szCs w:val="24"/>
        </w:rPr>
        <w:t xml:space="preserve"> commune</w:t>
      </w:r>
      <w:r>
        <w:rPr>
          <w:rFonts w:ascii="Times New Roman" w:hAnsi="Times New Roman"/>
          <w:b/>
          <w:sz w:val="24"/>
          <w:szCs w:val="24"/>
        </w:rPr>
        <w:t>s</w:t>
      </w:r>
      <w:r w:rsidRPr="00E009B9">
        <w:rPr>
          <w:rFonts w:ascii="Times New Roman" w:hAnsi="Times New Roman"/>
          <w:b/>
          <w:sz w:val="24"/>
          <w:szCs w:val="24"/>
        </w:rPr>
        <w:t xml:space="preserve"> de Lunel</w:t>
      </w:r>
      <w:r>
        <w:rPr>
          <w:rFonts w:ascii="Times New Roman" w:hAnsi="Times New Roman"/>
          <w:sz w:val="24"/>
          <w:szCs w:val="24"/>
        </w:rPr>
        <w:t xml:space="preserve">, </w:t>
      </w:r>
      <w:r w:rsidRPr="0055327F">
        <w:rPr>
          <w:rFonts w:ascii="Times New Roman" w:hAnsi="Times New Roman"/>
          <w:b/>
          <w:sz w:val="24"/>
          <w:szCs w:val="24"/>
        </w:rPr>
        <w:t>Saint-Sériès, Villetelle et Saturagues</w:t>
      </w:r>
      <w:r>
        <w:rPr>
          <w:rFonts w:ascii="Times New Roman" w:hAnsi="Times New Roman"/>
          <w:sz w:val="24"/>
          <w:szCs w:val="24"/>
        </w:rPr>
        <w:t xml:space="preserve"> une application particulièrement rigoureuse des mesures de protection des PPR et PPE</w:t>
      </w:r>
      <w:r>
        <w:rPr>
          <w:rFonts w:ascii="Times New Roman" w:hAnsi="Times New Roman"/>
          <w:i/>
          <w:sz w:val="24"/>
          <w:szCs w:val="24"/>
        </w:rPr>
        <w:t>.</w:t>
      </w:r>
    </w:p>
    <w:p w:rsidR="009C4004" w:rsidRPr="0055327F" w:rsidRDefault="009C4004" w:rsidP="0055327F">
      <w:pPr>
        <w:pStyle w:val="ListParagraph"/>
        <w:numPr>
          <w:ilvl w:val="0"/>
          <w:numId w:val="8"/>
        </w:numPr>
        <w:ind w:left="426"/>
        <w:jc w:val="both"/>
        <w:rPr>
          <w:rFonts w:ascii="Times New Roman" w:hAnsi="Times New Roman"/>
          <w:i/>
          <w:sz w:val="24"/>
          <w:szCs w:val="24"/>
        </w:rPr>
      </w:pPr>
      <w:r w:rsidRPr="00E009B9">
        <w:rPr>
          <w:rFonts w:ascii="Times New Roman" w:hAnsi="Times New Roman"/>
          <w:b/>
          <w:sz w:val="24"/>
          <w:szCs w:val="24"/>
        </w:rPr>
        <w:t>recommande</w:t>
      </w:r>
      <w:r w:rsidRPr="00E009B9">
        <w:rPr>
          <w:rFonts w:ascii="Times New Roman" w:hAnsi="Times New Roman"/>
          <w:sz w:val="24"/>
          <w:szCs w:val="24"/>
        </w:rPr>
        <w:t xml:space="preserve"> </w:t>
      </w:r>
      <w:r>
        <w:rPr>
          <w:rFonts w:ascii="Times New Roman" w:hAnsi="Times New Roman"/>
          <w:b/>
          <w:sz w:val="24"/>
          <w:szCs w:val="24"/>
        </w:rPr>
        <w:t>aux services de l’Etat</w:t>
      </w:r>
      <w:r>
        <w:rPr>
          <w:rFonts w:ascii="Times New Roman" w:hAnsi="Times New Roman"/>
          <w:sz w:val="24"/>
          <w:szCs w:val="24"/>
        </w:rPr>
        <w:t>,</w:t>
      </w:r>
    </w:p>
    <w:p w:rsidR="009C4004" w:rsidRDefault="009C4004" w:rsidP="00883ACA">
      <w:pPr>
        <w:pStyle w:val="ListParagraph"/>
        <w:numPr>
          <w:ilvl w:val="0"/>
          <w:numId w:val="24"/>
        </w:numPr>
        <w:ind w:left="993"/>
        <w:jc w:val="both"/>
        <w:rPr>
          <w:rFonts w:ascii="Times New Roman" w:hAnsi="Times New Roman"/>
          <w:sz w:val="24"/>
          <w:szCs w:val="24"/>
        </w:rPr>
      </w:pPr>
      <w:r>
        <w:rPr>
          <w:rFonts w:ascii="Times New Roman" w:hAnsi="Times New Roman"/>
          <w:sz w:val="24"/>
          <w:szCs w:val="24"/>
        </w:rPr>
        <w:t xml:space="preserve">de prescrire à la commune l’établissement d’un plan d’alerte et d’intervention pour les pollutions </w:t>
      </w:r>
      <w:r w:rsidRPr="0055327F">
        <w:rPr>
          <w:rFonts w:ascii="Times New Roman" w:hAnsi="Times New Roman"/>
          <w:sz w:val="24"/>
          <w:szCs w:val="24"/>
        </w:rPr>
        <w:t>accidentelles pouvant survenir su</w:t>
      </w:r>
      <w:r>
        <w:rPr>
          <w:rFonts w:ascii="Times New Roman" w:hAnsi="Times New Roman"/>
          <w:sz w:val="24"/>
          <w:szCs w:val="24"/>
        </w:rPr>
        <w:t>r ou à proximité de la RD 171</w:t>
      </w:r>
      <w:r w:rsidRPr="0055327F">
        <w:rPr>
          <w:rFonts w:ascii="Times New Roman" w:hAnsi="Times New Roman"/>
          <w:sz w:val="24"/>
          <w:szCs w:val="24"/>
          <w:vertAlign w:val="superscript"/>
        </w:rPr>
        <w:t>E</w:t>
      </w:r>
      <w:r>
        <w:rPr>
          <w:rFonts w:ascii="Times New Roman" w:hAnsi="Times New Roman"/>
          <w:sz w:val="24"/>
          <w:szCs w:val="24"/>
        </w:rPr>
        <w:t>1 et la voie ferrée Nîmes-Montpellier dans le périmètre de protection rapproché (PPR) ainsi que la RD 110</w:t>
      </w:r>
      <w:r w:rsidRPr="0055327F">
        <w:rPr>
          <w:rFonts w:ascii="Times New Roman" w:hAnsi="Times New Roman"/>
          <w:sz w:val="24"/>
          <w:szCs w:val="24"/>
          <w:vertAlign w:val="superscript"/>
        </w:rPr>
        <w:t>E</w:t>
      </w:r>
      <w:r>
        <w:rPr>
          <w:rFonts w:ascii="Times New Roman" w:hAnsi="Times New Roman"/>
          <w:sz w:val="24"/>
          <w:szCs w:val="24"/>
        </w:rPr>
        <w:t>1, l’autoroute A9 et la LGV dans le périmètre de protection éloigné (PPE) ;</w:t>
      </w:r>
    </w:p>
    <w:p w:rsidR="009C4004" w:rsidRPr="0055327F" w:rsidRDefault="009C4004" w:rsidP="00883ACA">
      <w:pPr>
        <w:pStyle w:val="ListParagraph"/>
        <w:numPr>
          <w:ilvl w:val="0"/>
          <w:numId w:val="24"/>
        </w:numPr>
        <w:ind w:left="993"/>
        <w:jc w:val="both"/>
        <w:rPr>
          <w:rFonts w:ascii="Times New Roman" w:hAnsi="Times New Roman"/>
          <w:sz w:val="24"/>
          <w:szCs w:val="24"/>
        </w:rPr>
      </w:pPr>
      <w:r>
        <w:rPr>
          <w:rFonts w:ascii="Times New Roman" w:hAnsi="Times New Roman"/>
          <w:sz w:val="24"/>
          <w:szCs w:val="24"/>
        </w:rPr>
        <w:t>de faire effectuer un contrôle sanitaire de l’eau prélevée avant la mise en service du forage, puis régulièrement en périodes de hautes et basses eaux.</w:t>
      </w:r>
    </w:p>
    <w:p w:rsidR="009C4004" w:rsidRPr="00E009B9" w:rsidRDefault="009C4004" w:rsidP="00883ACA">
      <w:pPr>
        <w:pStyle w:val="ListParagraph"/>
        <w:ind w:left="426"/>
        <w:jc w:val="both"/>
        <w:rPr>
          <w:rFonts w:ascii="Times New Roman" w:hAnsi="Times New Roman"/>
          <w:sz w:val="24"/>
          <w:szCs w:val="24"/>
        </w:rPr>
      </w:pPr>
    </w:p>
    <w:p w:rsidR="009C4004" w:rsidRPr="0097791B" w:rsidRDefault="009C4004" w:rsidP="00E1023C">
      <w:pPr>
        <w:pStyle w:val="ListParagraph"/>
        <w:ind w:left="0" w:firstLine="426"/>
        <w:jc w:val="both"/>
        <w:rPr>
          <w:rFonts w:ascii="Times New Roman" w:hAnsi="Times New Roman"/>
          <w:b/>
          <w:sz w:val="24"/>
          <w:szCs w:val="24"/>
        </w:rPr>
      </w:pPr>
      <w:r w:rsidRPr="0097791B">
        <w:rPr>
          <w:rFonts w:ascii="Times New Roman" w:hAnsi="Times New Roman"/>
          <w:b/>
          <w:sz w:val="24"/>
          <w:szCs w:val="24"/>
        </w:rPr>
        <w:t>Enfin, il donne un avis favorable :</w:t>
      </w:r>
    </w:p>
    <w:p w:rsidR="009C4004" w:rsidRPr="00883ACA" w:rsidRDefault="009C4004" w:rsidP="00883ACA">
      <w:pPr>
        <w:pStyle w:val="ListParagraph"/>
        <w:numPr>
          <w:ilvl w:val="0"/>
          <w:numId w:val="3"/>
        </w:numPr>
        <w:tabs>
          <w:tab w:val="clear" w:pos="720"/>
          <w:tab w:val="num" w:pos="426"/>
        </w:tabs>
        <w:spacing w:after="0" w:line="240" w:lineRule="auto"/>
        <w:ind w:left="426"/>
        <w:jc w:val="both"/>
        <w:rPr>
          <w:rFonts w:ascii="Times New Roman" w:hAnsi="Times New Roman"/>
          <w:sz w:val="24"/>
          <w:szCs w:val="24"/>
        </w:rPr>
      </w:pPr>
      <w:r w:rsidRPr="00883ACA">
        <w:rPr>
          <w:rFonts w:ascii="Times New Roman" w:hAnsi="Times New Roman"/>
          <w:sz w:val="24"/>
          <w:szCs w:val="24"/>
        </w:rPr>
        <w:t>à la déclaration d’utilité publique (DUP) des travaux de dérivation des eaux souterraines en vue de l’alimentation en eau potable de la commune de Lunel à partir du captage de Restinclières,</w:t>
      </w:r>
    </w:p>
    <w:p w:rsidR="009C4004" w:rsidRPr="00883ACA" w:rsidRDefault="009C4004" w:rsidP="00883ACA">
      <w:pPr>
        <w:pStyle w:val="ListParagraph"/>
        <w:numPr>
          <w:ilvl w:val="0"/>
          <w:numId w:val="3"/>
        </w:numPr>
        <w:tabs>
          <w:tab w:val="clear" w:pos="720"/>
          <w:tab w:val="num" w:pos="426"/>
        </w:tabs>
        <w:spacing w:after="0" w:line="240" w:lineRule="auto"/>
        <w:ind w:left="426"/>
        <w:jc w:val="both"/>
        <w:rPr>
          <w:rFonts w:ascii="Times New Roman" w:hAnsi="Times New Roman"/>
          <w:sz w:val="24"/>
          <w:szCs w:val="24"/>
        </w:rPr>
      </w:pPr>
      <w:r w:rsidRPr="00883ACA">
        <w:rPr>
          <w:rFonts w:ascii="Times New Roman" w:hAnsi="Times New Roman"/>
          <w:sz w:val="24"/>
          <w:szCs w:val="24"/>
        </w:rPr>
        <w:t>à la déclaration d’utilité publique en vue de l’instauration des périmètres de protection et des servitudes qui en découlent,</w:t>
      </w:r>
    </w:p>
    <w:p w:rsidR="009C4004" w:rsidRPr="00883ACA" w:rsidRDefault="009C4004" w:rsidP="00883ACA">
      <w:pPr>
        <w:pStyle w:val="ListParagraph"/>
        <w:numPr>
          <w:ilvl w:val="0"/>
          <w:numId w:val="3"/>
        </w:numPr>
        <w:tabs>
          <w:tab w:val="clear" w:pos="720"/>
          <w:tab w:val="num" w:pos="426"/>
        </w:tabs>
        <w:spacing w:after="0" w:line="240" w:lineRule="auto"/>
        <w:ind w:left="426"/>
        <w:jc w:val="both"/>
        <w:rPr>
          <w:rFonts w:ascii="Times New Roman" w:hAnsi="Times New Roman"/>
          <w:sz w:val="24"/>
          <w:szCs w:val="24"/>
        </w:rPr>
      </w:pPr>
      <w:r>
        <w:rPr>
          <w:rFonts w:ascii="Times New Roman" w:hAnsi="Times New Roman"/>
          <w:sz w:val="24"/>
          <w:szCs w:val="24"/>
        </w:rPr>
        <w:t xml:space="preserve"> à </w:t>
      </w:r>
      <w:r w:rsidRPr="00883ACA">
        <w:rPr>
          <w:rFonts w:ascii="Times New Roman" w:hAnsi="Times New Roman"/>
          <w:sz w:val="24"/>
          <w:szCs w:val="24"/>
        </w:rPr>
        <w:t>l’autorisation de prélèvement au titre du code de l’environnement par la commune de Lunel.</w:t>
      </w:r>
    </w:p>
    <w:p w:rsidR="009C4004" w:rsidRPr="000230B1" w:rsidRDefault="009C4004" w:rsidP="002B3F5A">
      <w:pPr>
        <w:pStyle w:val="ListParagraph"/>
        <w:ind w:left="0" w:firstLine="567"/>
        <w:jc w:val="both"/>
        <w:rPr>
          <w:rFonts w:ascii="Times New Roman" w:hAnsi="Times New Roman"/>
          <w:i/>
          <w:sz w:val="24"/>
          <w:szCs w:val="24"/>
        </w:rPr>
      </w:pPr>
    </w:p>
    <w:p w:rsidR="009C4004" w:rsidRPr="000230B1" w:rsidRDefault="009C4004" w:rsidP="00CF1CC1">
      <w:pPr>
        <w:jc w:val="both"/>
        <w:rPr>
          <w:rFonts w:ascii="Times New Roman" w:hAnsi="Times New Roman"/>
          <w:i/>
          <w:sz w:val="24"/>
          <w:szCs w:val="24"/>
        </w:rPr>
      </w:pPr>
    </w:p>
    <w:p w:rsidR="009C4004" w:rsidRPr="00883ACA" w:rsidRDefault="009C4004" w:rsidP="00CF1CC1">
      <w:pPr>
        <w:pStyle w:val="ListParagraph"/>
        <w:ind w:left="4678"/>
        <w:jc w:val="center"/>
        <w:rPr>
          <w:rFonts w:ascii="Times New Roman" w:hAnsi="Times New Roman"/>
          <w:sz w:val="24"/>
          <w:szCs w:val="24"/>
        </w:rPr>
      </w:pPr>
      <w:r>
        <w:rPr>
          <w:rFonts w:ascii="Times New Roman" w:hAnsi="Times New Roman"/>
          <w:sz w:val="24"/>
          <w:szCs w:val="24"/>
        </w:rPr>
        <w:t>A Pignan, le 22</w:t>
      </w:r>
      <w:r w:rsidRPr="00883ACA">
        <w:rPr>
          <w:rFonts w:ascii="Times New Roman" w:hAnsi="Times New Roman"/>
          <w:sz w:val="24"/>
          <w:szCs w:val="24"/>
        </w:rPr>
        <w:t xml:space="preserve"> mai 2014.</w:t>
      </w:r>
    </w:p>
    <w:p w:rsidR="009C4004" w:rsidRPr="00883ACA" w:rsidRDefault="009C4004" w:rsidP="00CF1CC1">
      <w:pPr>
        <w:pStyle w:val="ListParagraph"/>
        <w:ind w:left="4678"/>
        <w:jc w:val="center"/>
        <w:rPr>
          <w:rFonts w:ascii="Times New Roman" w:hAnsi="Times New Roman"/>
          <w:sz w:val="24"/>
          <w:szCs w:val="24"/>
        </w:rPr>
      </w:pPr>
    </w:p>
    <w:p w:rsidR="009C4004" w:rsidRPr="00883ACA" w:rsidRDefault="009C4004" w:rsidP="00CF1CC1">
      <w:pPr>
        <w:pStyle w:val="ListParagraph"/>
        <w:ind w:left="4678"/>
        <w:jc w:val="center"/>
        <w:rPr>
          <w:rFonts w:ascii="Times New Roman" w:hAnsi="Times New Roman"/>
          <w:sz w:val="24"/>
          <w:szCs w:val="24"/>
        </w:rPr>
      </w:pPr>
      <w:r w:rsidRPr="00883ACA">
        <w:rPr>
          <w:rFonts w:ascii="Times New Roman" w:hAnsi="Times New Roman"/>
          <w:sz w:val="24"/>
          <w:szCs w:val="24"/>
        </w:rPr>
        <w:t>Jean-Claude Monnet</w:t>
      </w:r>
    </w:p>
    <w:p w:rsidR="009C4004" w:rsidRPr="00883ACA" w:rsidRDefault="009C4004" w:rsidP="00CF1CC1">
      <w:pPr>
        <w:pStyle w:val="ListParagraph"/>
        <w:ind w:left="4678"/>
        <w:jc w:val="center"/>
        <w:rPr>
          <w:rFonts w:ascii="Times New Roman" w:hAnsi="Times New Roman"/>
          <w:sz w:val="24"/>
          <w:szCs w:val="24"/>
        </w:rPr>
      </w:pPr>
      <w:r w:rsidRPr="00883ACA">
        <w:rPr>
          <w:rFonts w:ascii="Times New Roman" w:hAnsi="Times New Roman"/>
          <w:sz w:val="24"/>
          <w:szCs w:val="24"/>
        </w:rPr>
        <w:t>Commissaire-enquêteur</w:t>
      </w:r>
    </w:p>
    <w:p w:rsidR="009C4004" w:rsidRPr="000230B1" w:rsidRDefault="009C4004" w:rsidP="00CF1CC1">
      <w:pPr>
        <w:rPr>
          <w:rFonts w:ascii="Times New Roman" w:hAnsi="Times New Roman"/>
          <w:i/>
          <w:sz w:val="24"/>
          <w:szCs w:val="24"/>
        </w:rPr>
      </w:pPr>
    </w:p>
    <w:p w:rsidR="009C4004" w:rsidRPr="000230B1" w:rsidRDefault="009C4004">
      <w:pPr>
        <w:rPr>
          <w:rFonts w:ascii="Times New Roman" w:hAnsi="Times New Roman"/>
          <w:i/>
        </w:rPr>
      </w:pPr>
    </w:p>
    <w:sectPr w:rsidR="009C4004" w:rsidRPr="000230B1" w:rsidSect="0091596B">
      <w:pgSz w:w="11906" w:h="16838"/>
      <w:pgMar w:top="1134" w:right="1418"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004" w:rsidRDefault="009C4004">
      <w:pPr>
        <w:spacing w:after="0" w:line="240" w:lineRule="auto"/>
      </w:pPr>
      <w:r>
        <w:separator/>
      </w:r>
    </w:p>
  </w:endnote>
  <w:endnote w:type="continuationSeparator" w:id="0">
    <w:p w:rsidR="009C4004" w:rsidRDefault="009C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04" w:rsidRDefault="009C4004">
    <w:pPr>
      <w:pStyle w:val="Footer"/>
      <w:jc w:val="right"/>
    </w:pPr>
  </w:p>
  <w:p w:rsidR="009C4004" w:rsidRDefault="009C4004">
    <w:pPr>
      <w:pStyle w:val="Footer"/>
      <w:jc w:val="right"/>
    </w:pPr>
    <w:fldSimple w:instr="PAGE   \* MERGEFORMAT">
      <w:r>
        <w:rPr>
          <w:noProof/>
        </w:rPr>
        <w:t>1</w:t>
      </w:r>
    </w:fldSimple>
  </w:p>
  <w:p w:rsidR="009C4004" w:rsidRDefault="009C4004">
    <w:pPr>
      <w:pStyle w:val="Footer"/>
    </w:pPr>
  </w:p>
  <w:p w:rsidR="009C4004" w:rsidRDefault="009C40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004" w:rsidRDefault="009C4004">
      <w:pPr>
        <w:spacing w:after="0" w:line="240" w:lineRule="auto"/>
      </w:pPr>
      <w:r>
        <w:separator/>
      </w:r>
    </w:p>
  </w:footnote>
  <w:footnote w:type="continuationSeparator" w:id="0">
    <w:p w:rsidR="009C4004" w:rsidRDefault="009C4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63"/>
    <w:multiLevelType w:val="hybridMultilevel"/>
    <w:tmpl w:val="1A881B2E"/>
    <w:lvl w:ilvl="0" w:tplc="1FF8BB98">
      <w:start w:val="31"/>
      <w:numFmt w:val="decimal"/>
      <w:lvlText w:val="%1-"/>
      <w:lvlJc w:val="left"/>
      <w:pPr>
        <w:ind w:left="720" w:hanging="360"/>
      </w:pPr>
      <w:rPr>
        <w:rFonts w:cs="Times New Roman"/>
        <w:b/>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111463FB"/>
    <w:multiLevelType w:val="hybridMultilevel"/>
    <w:tmpl w:val="5B52DC62"/>
    <w:lvl w:ilvl="0" w:tplc="040C0003">
      <w:start w:val="1"/>
      <w:numFmt w:val="bullet"/>
      <w:lvlText w:val="o"/>
      <w:lvlJc w:val="left"/>
      <w:pPr>
        <w:ind w:left="1440" w:hanging="360"/>
      </w:pPr>
      <w:rPr>
        <w:rFonts w:ascii="Courier New" w:hAnsi="Courier New"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2">
    <w:nsid w:val="124B6CC3"/>
    <w:multiLevelType w:val="hybridMultilevel"/>
    <w:tmpl w:val="9C54BB54"/>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17BB296F"/>
    <w:multiLevelType w:val="hybridMultilevel"/>
    <w:tmpl w:val="70A4A37C"/>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hint="default"/>
      </w:rPr>
    </w:lvl>
    <w:lvl w:ilvl="8" w:tplc="040C0005">
      <w:start w:val="1"/>
      <w:numFmt w:val="bullet"/>
      <w:lvlText w:val=""/>
      <w:lvlJc w:val="left"/>
      <w:pPr>
        <w:ind w:left="6404" w:hanging="360"/>
      </w:pPr>
      <w:rPr>
        <w:rFonts w:ascii="Wingdings" w:hAnsi="Wingdings" w:hint="default"/>
      </w:rPr>
    </w:lvl>
  </w:abstractNum>
  <w:abstractNum w:abstractNumId="4">
    <w:nsid w:val="237165F4"/>
    <w:multiLevelType w:val="hybridMultilevel"/>
    <w:tmpl w:val="F73E964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F45780"/>
    <w:multiLevelType w:val="hybridMultilevel"/>
    <w:tmpl w:val="2AF205D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294447A1"/>
    <w:multiLevelType w:val="hybridMultilevel"/>
    <w:tmpl w:val="466E47E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1914EE"/>
    <w:multiLevelType w:val="hybridMultilevel"/>
    <w:tmpl w:val="1FFC4848"/>
    <w:lvl w:ilvl="0" w:tplc="89F4E00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E2755C2"/>
    <w:multiLevelType w:val="hybridMultilevel"/>
    <w:tmpl w:val="96C6BC2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774F58"/>
    <w:multiLevelType w:val="hybridMultilevel"/>
    <w:tmpl w:val="3B4C223C"/>
    <w:lvl w:ilvl="0" w:tplc="040C0003">
      <w:start w:val="1"/>
      <w:numFmt w:val="bullet"/>
      <w:lvlText w:val="o"/>
      <w:lvlJc w:val="left"/>
      <w:pPr>
        <w:ind w:left="720" w:hanging="360"/>
      </w:pPr>
      <w:rPr>
        <w:rFonts w:ascii="Courier New" w:hAnsi="Courier New"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3E7C4A05"/>
    <w:multiLevelType w:val="hybridMultilevel"/>
    <w:tmpl w:val="F00C9BF4"/>
    <w:lvl w:ilvl="0" w:tplc="040C0001">
      <w:start w:val="1"/>
      <w:numFmt w:val="bullet"/>
      <w:lvlText w:val=""/>
      <w:lvlJc w:val="left"/>
      <w:pPr>
        <w:ind w:left="1494" w:hanging="360"/>
      </w:pPr>
      <w:rPr>
        <w:rFonts w:ascii="Symbol" w:hAnsi="Symbol"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1">
    <w:nsid w:val="417F6A4E"/>
    <w:multiLevelType w:val="hybridMultilevel"/>
    <w:tmpl w:val="E8AE121A"/>
    <w:lvl w:ilvl="0" w:tplc="1CE287EC">
      <w:start w:val="12"/>
      <w:numFmt w:val="bullet"/>
      <w:lvlText w:val="-"/>
      <w:lvlJc w:val="left"/>
      <w:pPr>
        <w:ind w:left="1494" w:hanging="360"/>
      </w:pPr>
      <w:rPr>
        <w:rFonts w:ascii="Times New Roman" w:eastAsia="Times New Roman" w:hAnsi="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2">
    <w:nsid w:val="4B745D60"/>
    <w:multiLevelType w:val="hybridMultilevel"/>
    <w:tmpl w:val="274CFD54"/>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4E251A7D"/>
    <w:multiLevelType w:val="hybridMultilevel"/>
    <w:tmpl w:val="41086094"/>
    <w:lvl w:ilvl="0" w:tplc="398CF9EA">
      <w:start w:val="11"/>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1167873"/>
    <w:multiLevelType w:val="hybridMultilevel"/>
    <w:tmpl w:val="774E6818"/>
    <w:lvl w:ilvl="0" w:tplc="90F20926">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5">
    <w:nsid w:val="528468C2"/>
    <w:multiLevelType w:val="hybridMultilevel"/>
    <w:tmpl w:val="DA0CA256"/>
    <w:lvl w:ilvl="0" w:tplc="1CE287EC">
      <w:start w:val="1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55D21107"/>
    <w:multiLevelType w:val="hybridMultilevel"/>
    <w:tmpl w:val="F02EAF04"/>
    <w:lvl w:ilvl="0" w:tplc="040C0003">
      <w:start w:val="1"/>
      <w:numFmt w:val="bullet"/>
      <w:lvlText w:val="o"/>
      <w:lvlJc w:val="left"/>
      <w:pPr>
        <w:ind w:left="1854" w:hanging="360"/>
      </w:pPr>
      <w:rPr>
        <w:rFonts w:ascii="Courier New" w:hAnsi="Courier New"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nsid w:val="577604C4"/>
    <w:multiLevelType w:val="hybridMultilevel"/>
    <w:tmpl w:val="E7FAE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C43E4A"/>
    <w:multiLevelType w:val="hybridMultilevel"/>
    <w:tmpl w:val="F2E858A2"/>
    <w:lvl w:ilvl="0" w:tplc="040C0001">
      <w:start w:val="1"/>
      <w:numFmt w:val="bullet"/>
      <w:lvlText w:val=""/>
      <w:lvlJc w:val="left"/>
      <w:pPr>
        <w:ind w:left="1494" w:hanging="360"/>
      </w:pPr>
      <w:rPr>
        <w:rFonts w:ascii="Symbol" w:hAnsi="Symbol"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9">
    <w:nsid w:val="59E270FB"/>
    <w:multiLevelType w:val="hybridMultilevel"/>
    <w:tmpl w:val="44087AF0"/>
    <w:lvl w:ilvl="0" w:tplc="1AB0144E">
      <w:start w:val="1"/>
      <w:numFmt w:val="decimal"/>
      <w:lvlText w:val="%1-"/>
      <w:lvlJc w:val="left"/>
      <w:pPr>
        <w:ind w:left="644"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0">
    <w:nsid w:val="5B3A11A0"/>
    <w:multiLevelType w:val="hybridMultilevel"/>
    <w:tmpl w:val="C344A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7A16A0"/>
    <w:multiLevelType w:val="hybridMultilevel"/>
    <w:tmpl w:val="3AAA0A3A"/>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5EFA5948"/>
    <w:multiLevelType w:val="hybridMultilevel"/>
    <w:tmpl w:val="CD5AA2A4"/>
    <w:lvl w:ilvl="0" w:tplc="1CE287EC">
      <w:start w:val="12"/>
      <w:numFmt w:val="bullet"/>
      <w:lvlText w:val="-"/>
      <w:lvlJc w:val="left"/>
      <w:pPr>
        <w:ind w:left="1494" w:hanging="360"/>
      </w:pPr>
      <w:rPr>
        <w:rFonts w:ascii="Times New Roman" w:eastAsia="Times New Roman" w:hAnsi="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23">
    <w:nsid w:val="6DEB1B02"/>
    <w:multiLevelType w:val="hybridMultilevel"/>
    <w:tmpl w:val="9594EA3A"/>
    <w:lvl w:ilvl="0" w:tplc="1CE287EC">
      <w:start w:val="12"/>
      <w:numFmt w:val="bullet"/>
      <w:lvlText w:val="-"/>
      <w:lvlJc w:val="left"/>
      <w:pPr>
        <w:ind w:left="4330" w:hanging="360"/>
      </w:pPr>
      <w:rPr>
        <w:rFonts w:ascii="Times New Roman" w:eastAsia="Times New Roman" w:hAnsi="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nsid w:val="7B2C27C7"/>
    <w:multiLevelType w:val="hybridMultilevel"/>
    <w:tmpl w:val="520E4E48"/>
    <w:lvl w:ilvl="0" w:tplc="040C0001">
      <w:start w:val="1"/>
      <w:numFmt w:val="bullet"/>
      <w:lvlText w:val=""/>
      <w:lvlJc w:val="left"/>
      <w:pPr>
        <w:ind w:left="1494" w:hanging="360"/>
      </w:pPr>
      <w:rPr>
        <w:rFonts w:ascii="Symbol" w:hAnsi="Symbol"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8"/>
  </w:num>
  <w:num w:numId="9">
    <w:abstractNumId w:val="16"/>
  </w:num>
  <w:num w:numId="10">
    <w:abstractNumId w:val="2"/>
  </w:num>
  <w:num w:numId="11">
    <w:abstractNumId w:val="9"/>
  </w:num>
  <w:num w:numId="12">
    <w:abstractNumId w:val="23"/>
  </w:num>
  <w:num w:numId="13">
    <w:abstractNumId w:val="8"/>
  </w:num>
  <w:num w:numId="14">
    <w:abstractNumId w:val="4"/>
  </w:num>
  <w:num w:numId="15">
    <w:abstractNumId w:val="6"/>
  </w:num>
  <w:num w:numId="16">
    <w:abstractNumId w:val="12"/>
  </w:num>
  <w:num w:numId="17">
    <w:abstractNumId w:val="20"/>
  </w:num>
  <w:num w:numId="18">
    <w:abstractNumId w:val="5"/>
  </w:num>
  <w:num w:numId="19">
    <w:abstractNumId w:val="17"/>
  </w:num>
  <w:num w:numId="20">
    <w:abstractNumId w:val="10"/>
  </w:num>
  <w:num w:numId="21">
    <w:abstractNumId w:val="24"/>
  </w:num>
  <w:num w:numId="22">
    <w:abstractNumId w:val="0"/>
  </w:num>
  <w:num w:numId="23">
    <w:abstractNumId w:val="22"/>
  </w:num>
  <w:num w:numId="24">
    <w:abstractNumId w:val="11"/>
  </w:num>
  <w:num w:numId="25">
    <w:abstractNumId w:val="7"/>
  </w:num>
  <w:num w:numId="26">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CC1"/>
    <w:rsid w:val="00012D29"/>
    <w:rsid w:val="000230B1"/>
    <w:rsid w:val="0007192B"/>
    <w:rsid w:val="00097836"/>
    <w:rsid w:val="000A61A1"/>
    <w:rsid w:val="000B6B89"/>
    <w:rsid w:val="000B6E86"/>
    <w:rsid w:val="000C039F"/>
    <w:rsid w:val="00101531"/>
    <w:rsid w:val="00107FE1"/>
    <w:rsid w:val="00110023"/>
    <w:rsid w:val="0012308B"/>
    <w:rsid w:val="00137EA3"/>
    <w:rsid w:val="001422DB"/>
    <w:rsid w:val="00153596"/>
    <w:rsid w:val="00156478"/>
    <w:rsid w:val="00185830"/>
    <w:rsid w:val="00192FB9"/>
    <w:rsid w:val="001A3160"/>
    <w:rsid w:val="001B5481"/>
    <w:rsid w:val="001C55C0"/>
    <w:rsid w:val="001C67D8"/>
    <w:rsid w:val="001D7229"/>
    <w:rsid w:val="001E0433"/>
    <w:rsid w:val="001F5665"/>
    <w:rsid w:val="00200AD9"/>
    <w:rsid w:val="00212F37"/>
    <w:rsid w:val="00270E44"/>
    <w:rsid w:val="002A1ECA"/>
    <w:rsid w:val="002B3F5A"/>
    <w:rsid w:val="002C2A6D"/>
    <w:rsid w:val="002C439F"/>
    <w:rsid w:val="002C7B30"/>
    <w:rsid w:val="002D0F58"/>
    <w:rsid w:val="002D3A0C"/>
    <w:rsid w:val="002E1F47"/>
    <w:rsid w:val="002E63DD"/>
    <w:rsid w:val="00303B9F"/>
    <w:rsid w:val="00305305"/>
    <w:rsid w:val="00313081"/>
    <w:rsid w:val="00340F06"/>
    <w:rsid w:val="003614FD"/>
    <w:rsid w:val="003859EB"/>
    <w:rsid w:val="00387245"/>
    <w:rsid w:val="003A318B"/>
    <w:rsid w:val="003E657B"/>
    <w:rsid w:val="003F6D10"/>
    <w:rsid w:val="00412A84"/>
    <w:rsid w:val="00432175"/>
    <w:rsid w:val="00460202"/>
    <w:rsid w:val="004958E3"/>
    <w:rsid w:val="004A371E"/>
    <w:rsid w:val="004B7225"/>
    <w:rsid w:val="004C2C40"/>
    <w:rsid w:val="004D3132"/>
    <w:rsid w:val="004F3888"/>
    <w:rsid w:val="005021B2"/>
    <w:rsid w:val="00504C78"/>
    <w:rsid w:val="00531196"/>
    <w:rsid w:val="0055327F"/>
    <w:rsid w:val="005608EF"/>
    <w:rsid w:val="00566B39"/>
    <w:rsid w:val="005702F8"/>
    <w:rsid w:val="00594ACB"/>
    <w:rsid w:val="005A4C64"/>
    <w:rsid w:val="005A741B"/>
    <w:rsid w:val="005B6B72"/>
    <w:rsid w:val="006142ED"/>
    <w:rsid w:val="00617996"/>
    <w:rsid w:val="00644057"/>
    <w:rsid w:val="006507CD"/>
    <w:rsid w:val="0065501A"/>
    <w:rsid w:val="0066281D"/>
    <w:rsid w:val="00663153"/>
    <w:rsid w:val="00696A35"/>
    <w:rsid w:val="006A57D4"/>
    <w:rsid w:val="006B5464"/>
    <w:rsid w:val="00712BB8"/>
    <w:rsid w:val="007556C0"/>
    <w:rsid w:val="007E324E"/>
    <w:rsid w:val="00811B80"/>
    <w:rsid w:val="008217AA"/>
    <w:rsid w:val="00844A65"/>
    <w:rsid w:val="008824A4"/>
    <w:rsid w:val="00883ACA"/>
    <w:rsid w:val="008A1E2B"/>
    <w:rsid w:val="008A39A9"/>
    <w:rsid w:val="008C5573"/>
    <w:rsid w:val="008F63E2"/>
    <w:rsid w:val="008F7962"/>
    <w:rsid w:val="00905AE4"/>
    <w:rsid w:val="0091596B"/>
    <w:rsid w:val="00923457"/>
    <w:rsid w:val="00923F88"/>
    <w:rsid w:val="00925E6B"/>
    <w:rsid w:val="0092763D"/>
    <w:rsid w:val="00931A6D"/>
    <w:rsid w:val="00932DC3"/>
    <w:rsid w:val="00950A13"/>
    <w:rsid w:val="00951D08"/>
    <w:rsid w:val="00952150"/>
    <w:rsid w:val="00953702"/>
    <w:rsid w:val="00961D8A"/>
    <w:rsid w:val="0097791B"/>
    <w:rsid w:val="00985B51"/>
    <w:rsid w:val="00986BF3"/>
    <w:rsid w:val="009B3F44"/>
    <w:rsid w:val="009C4004"/>
    <w:rsid w:val="009C4510"/>
    <w:rsid w:val="009D06B2"/>
    <w:rsid w:val="009D2E22"/>
    <w:rsid w:val="009E0203"/>
    <w:rsid w:val="009E2DC1"/>
    <w:rsid w:val="009E3AE1"/>
    <w:rsid w:val="00A14666"/>
    <w:rsid w:val="00A33055"/>
    <w:rsid w:val="00A70E1B"/>
    <w:rsid w:val="00A84192"/>
    <w:rsid w:val="00A859E4"/>
    <w:rsid w:val="00A87031"/>
    <w:rsid w:val="00A93240"/>
    <w:rsid w:val="00A97EC9"/>
    <w:rsid w:val="00AD15C2"/>
    <w:rsid w:val="00AE11DB"/>
    <w:rsid w:val="00AE4461"/>
    <w:rsid w:val="00AF1A2B"/>
    <w:rsid w:val="00AF3386"/>
    <w:rsid w:val="00B118AF"/>
    <w:rsid w:val="00B13898"/>
    <w:rsid w:val="00B26298"/>
    <w:rsid w:val="00B3051B"/>
    <w:rsid w:val="00B33909"/>
    <w:rsid w:val="00B5182E"/>
    <w:rsid w:val="00B7159F"/>
    <w:rsid w:val="00B85102"/>
    <w:rsid w:val="00B864C4"/>
    <w:rsid w:val="00B935A0"/>
    <w:rsid w:val="00B94265"/>
    <w:rsid w:val="00BB4F5B"/>
    <w:rsid w:val="00BD519F"/>
    <w:rsid w:val="00BE0391"/>
    <w:rsid w:val="00C0044B"/>
    <w:rsid w:val="00C10683"/>
    <w:rsid w:val="00C21BFE"/>
    <w:rsid w:val="00C2518B"/>
    <w:rsid w:val="00C3133D"/>
    <w:rsid w:val="00C32023"/>
    <w:rsid w:val="00C44627"/>
    <w:rsid w:val="00C501A3"/>
    <w:rsid w:val="00C502C3"/>
    <w:rsid w:val="00C7321E"/>
    <w:rsid w:val="00C74A6A"/>
    <w:rsid w:val="00CB5B0C"/>
    <w:rsid w:val="00CC5C5A"/>
    <w:rsid w:val="00CD6F8F"/>
    <w:rsid w:val="00CD71B2"/>
    <w:rsid w:val="00CE5EFF"/>
    <w:rsid w:val="00CF1CC1"/>
    <w:rsid w:val="00D140E3"/>
    <w:rsid w:val="00D175D0"/>
    <w:rsid w:val="00D20625"/>
    <w:rsid w:val="00D21087"/>
    <w:rsid w:val="00D3663C"/>
    <w:rsid w:val="00D409FB"/>
    <w:rsid w:val="00D53CF9"/>
    <w:rsid w:val="00D56A07"/>
    <w:rsid w:val="00D740BF"/>
    <w:rsid w:val="00DA31B6"/>
    <w:rsid w:val="00DB55B2"/>
    <w:rsid w:val="00DD4BFA"/>
    <w:rsid w:val="00DE1F90"/>
    <w:rsid w:val="00DF3CA5"/>
    <w:rsid w:val="00DF7ABB"/>
    <w:rsid w:val="00E009B9"/>
    <w:rsid w:val="00E04457"/>
    <w:rsid w:val="00E1023C"/>
    <w:rsid w:val="00E148D6"/>
    <w:rsid w:val="00E21026"/>
    <w:rsid w:val="00E36C41"/>
    <w:rsid w:val="00E44453"/>
    <w:rsid w:val="00E47191"/>
    <w:rsid w:val="00E971F6"/>
    <w:rsid w:val="00EB488C"/>
    <w:rsid w:val="00EC0904"/>
    <w:rsid w:val="00F3210F"/>
    <w:rsid w:val="00F34208"/>
    <w:rsid w:val="00F3421D"/>
    <w:rsid w:val="00F36CAA"/>
    <w:rsid w:val="00F45BC7"/>
    <w:rsid w:val="00F82C07"/>
    <w:rsid w:val="00F91122"/>
    <w:rsid w:val="00F91327"/>
    <w:rsid w:val="00F9738B"/>
    <w:rsid w:val="00FA6E93"/>
    <w:rsid w:val="00FA6EEF"/>
    <w:rsid w:val="00FC0569"/>
    <w:rsid w:val="00FE3F1D"/>
    <w:rsid w:val="00FE5EAF"/>
    <w:rsid w:val="00FE76F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1CC1"/>
    <w:pPr>
      <w:ind w:left="720"/>
      <w:contextualSpacing/>
    </w:pPr>
  </w:style>
  <w:style w:type="paragraph" w:styleId="Header">
    <w:name w:val="header"/>
    <w:basedOn w:val="Normal"/>
    <w:link w:val="HeaderChar"/>
    <w:uiPriority w:val="99"/>
    <w:rsid w:val="00CF1CC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1CC1"/>
    <w:rPr>
      <w:rFonts w:cs="Times New Roman"/>
    </w:rPr>
  </w:style>
  <w:style w:type="paragraph" w:styleId="Footer">
    <w:name w:val="footer"/>
    <w:basedOn w:val="Normal"/>
    <w:link w:val="FooterChar"/>
    <w:uiPriority w:val="99"/>
    <w:rsid w:val="00CF1CC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1CC1"/>
    <w:rPr>
      <w:rFonts w:cs="Times New Roman"/>
    </w:rPr>
  </w:style>
  <w:style w:type="paragraph" w:styleId="BalloonText">
    <w:name w:val="Balloon Text"/>
    <w:basedOn w:val="Normal"/>
    <w:link w:val="BalloonTextChar"/>
    <w:uiPriority w:val="99"/>
    <w:semiHidden/>
    <w:rsid w:val="00CF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CC1"/>
    <w:rPr>
      <w:rFonts w:ascii="Tahoma" w:hAnsi="Tahoma" w:cs="Tahoma"/>
      <w:sz w:val="16"/>
      <w:szCs w:val="16"/>
    </w:rPr>
  </w:style>
  <w:style w:type="table" w:styleId="TableGrid">
    <w:name w:val="Table Grid"/>
    <w:basedOn w:val="TableNormal"/>
    <w:uiPriority w:val="99"/>
    <w:rsid w:val="00CF1C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7756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de l’Hérault</dc:title>
  <dc:subject/>
  <dc:creator>Jean-Claude Monnet</dc:creator>
  <cp:keywords/>
  <dc:description/>
  <cp:lastModifiedBy>HAMADIMA</cp:lastModifiedBy>
  <cp:revision>2</cp:revision>
  <cp:lastPrinted>2014-05-20T14:04:00Z</cp:lastPrinted>
  <dcterms:created xsi:type="dcterms:W3CDTF">2014-05-22T12:49:00Z</dcterms:created>
  <dcterms:modified xsi:type="dcterms:W3CDTF">2014-05-22T12:49:00Z</dcterms:modified>
</cp:coreProperties>
</file>